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0254101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hr-HR"/>
        </w:rPr>
      </w:sdtEndPr>
      <w:sdtContent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noProof/>
              <w:color w:val="44546A" w:themeColor="text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743200" cy="9125585"/>
                    <wp:effectExtent l="0" t="0" r="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43200" cy="9125712"/>
                              <a:chOff x="0" y="0"/>
                              <a:chExt cx="27432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809750"/>
                                <a:ext cx="2743200" cy="43572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840" w:rsidRDefault="00135840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3in;height:718.55pt;z-index:-251657216;mso-height-percent:950;mso-left-percent:40;mso-position-horizontal-relative:page;mso-position-vertical:center;mso-position-vertical-relative:page;mso-height-percent:950;mso-left-percent:40" coordsize="2743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8097;width:27432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" adj="19885" fillcolor="#5b9bd5 [3204]" stroked="f" strokeweight="1pt">
                      <v:textbox inset=",0,14.4pt,0">
                        <w:txbxContent>
                          <w:p w:rsidR="00135840" w:rsidRDefault="00135840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OSNOVNA ŠKOLA STOJA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 xml:space="preserve">                 PULA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ADRESA : BRIJUNSKA 5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MATIČNI BROJ: 03203549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ŠIFRA DJELATNOSTI : 8520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IBAN: HR9523600001835900006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OIB: 98035155454</w:t>
          </w:r>
        </w:p>
        <w:p w:rsidR="0040654F" w:rsidRDefault="0040654F">
          <w:pPr>
            <w:pStyle w:val="Bezproreda"/>
          </w:pPr>
        </w:p>
        <w:p w:rsidR="0040654F" w:rsidRDefault="0040654F">
          <w:pPr>
            <w:rPr>
              <w:rFonts w:eastAsiaTheme="minorEastAsia"/>
              <w:sz w:val="2"/>
              <w:lang w:eastAsia="hr-H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2057400</wp:posOffset>
                    </wp:positionH>
                    <wp:positionV relativeFrom="page">
                      <wp:posOffset>9410700</wp:posOffset>
                    </wp:positionV>
                    <wp:extent cx="4516755" cy="198532"/>
                    <wp:effectExtent l="0" t="0" r="0" b="1143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16755" cy="198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5840" w:rsidRPr="0040654F" w:rsidRDefault="00135840" w:rsidP="0040654F">
                                <w:pPr>
                                  <w:pStyle w:val="Bezproreda"/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Pula, 2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 siječanj 202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162pt;margin-top:741pt;width:35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" filled="f" stroked="f" strokeweight=".5pt">
                    <v:textbox inset="0,0,0,0">
                      <w:txbxContent>
                        <w:p w:rsidR="00135840" w:rsidRPr="0040654F" w:rsidRDefault="00135840" w:rsidP="0040654F">
                          <w:pPr>
                            <w:pStyle w:val="Bezproreda"/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Pula, 2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7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 siječanj 202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2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1647825</wp:posOffset>
                    </wp:positionH>
                    <wp:positionV relativeFrom="page">
                      <wp:posOffset>3686175</wp:posOffset>
                    </wp:positionV>
                    <wp:extent cx="4918710" cy="1466850"/>
                    <wp:effectExtent l="0" t="0" r="15240" b="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871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5840" w:rsidRPr="0040654F" w:rsidRDefault="00135840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BILJEŠKE UZ</w:t>
                                </w:r>
                              </w:p>
                              <w:p w:rsidR="00135840" w:rsidRPr="0040654F" w:rsidRDefault="00135840" w:rsidP="004065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F I N A N C I J S K O      I Z V J E Š Ć E</w:t>
                                </w:r>
                              </w:p>
                              <w:p w:rsidR="00135840" w:rsidRPr="0040654F" w:rsidRDefault="00135840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OD 1. 01. 202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1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DO 31. 12. 202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1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GODINE</w:t>
                                </w:r>
                              </w:p>
                              <w:p w:rsidR="00135840" w:rsidRDefault="0013584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129.75pt;margin-top:290.25pt;width:387.3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" filled="f" stroked="f" strokeweight=".5pt">
                    <v:textbox inset="0,0,0,0">
                      <w:txbxContent>
                        <w:p w:rsidR="00135840" w:rsidRPr="0040654F" w:rsidRDefault="00135840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BILJEŠKE UZ</w:t>
                          </w:r>
                        </w:p>
                        <w:p w:rsidR="00135840" w:rsidRPr="0040654F" w:rsidRDefault="00135840" w:rsidP="0040654F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F I N A N C I J S K O      I Z V J E Š Ć E</w:t>
                          </w:r>
                        </w:p>
                        <w:p w:rsidR="00135840" w:rsidRPr="0040654F" w:rsidRDefault="00135840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OD 1. 01. 202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1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DO 31. 12. 202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1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GODINE</w:t>
                          </w:r>
                        </w:p>
                        <w:p w:rsidR="00135840" w:rsidRDefault="0013584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sz w:val="2"/>
              <w:lang w:eastAsia="hr-HR"/>
            </w:rPr>
            <w:br w:type="page"/>
          </w:r>
        </w:p>
      </w:sdtContent>
    </w:sdt>
    <w:p w:rsidR="0084108C" w:rsidRDefault="0084108C">
      <w:pPr>
        <w:rPr>
          <w:b/>
          <w:sz w:val="24"/>
          <w:szCs w:val="24"/>
          <w:u w:val="single"/>
        </w:rPr>
      </w:pPr>
    </w:p>
    <w:p w:rsidR="00CC1E67" w:rsidRPr="00957EA9" w:rsidRDefault="000F5BEF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 xml:space="preserve">BILJEŠKE UZ POJEDINE POZICIJE IZVJEŠTAJA O PRIHODIMA I RASHODIMA, PRIMICIMA I IZDACIMA – OBRAZAC PR-RAS </w:t>
      </w:r>
    </w:p>
    <w:p w:rsidR="00D337CD" w:rsidRDefault="00D337CD">
      <w:r w:rsidRPr="00181F67">
        <w:t>Ukupno ostvareni prihodi i primici za razdoblje 01.siječnja do 31.prosinca 2021. godine iznose 7.780.713,37 kuna, dok ukupno ostvareni rashodi i izdaci iznose 7.595.526,71 kuna. S obzirom na preneseni višak (</w:t>
      </w:r>
      <w:proofErr w:type="spellStart"/>
      <w:r w:rsidRPr="00181F67">
        <w:t>kto</w:t>
      </w:r>
      <w:proofErr w:type="spellEnd"/>
      <w:r w:rsidRPr="00181F67">
        <w:t xml:space="preserve"> 92211) iz prethodne godine, u izvještajnom razdoblju ostvaren je višak prihoda i primitaka u iznosu od 56.089</w:t>
      </w:r>
      <w:r w:rsidR="00181F67" w:rsidRPr="00181F67">
        <w:t>,32 kuna.</w:t>
      </w:r>
    </w:p>
    <w:p w:rsidR="00760079" w:rsidRPr="00960965" w:rsidRDefault="00960965">
      <w:pPr>
        <w:rPr>
          <w:i/>
        </w:rPr>
      </w:pPr>
      <w:r w:rsidRPr="00960965">
        <w:rPr>
          <w:i/>
        </w:rPr>
        <w:t xml:space="preserve">Tablica 1. Ostvarenje prihoda i rashoda po izvorima financiranja 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4102"/>
        <w:gridCol w:w="1638"/>
        <w:gridCol w:w="1658"/>
        <w:gridCol w:w="1654"/>
      </w:tblGrid>
      <w:tr w:rsidR="00825275" w:rsidRPr="00825275" w:rsidTr="00825275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MZO-plaća i mat. prava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6.048.266,67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6.048.266,67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MZO-radni udžbenici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89.467,87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89.467,87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MZO-ostalo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51.491,43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7.561,60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43.929,83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OPĆINA/ŽUPANIJA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23.065,00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23.065,00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MZO -udžbenici + lektira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45.664,16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45.664,16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Sufinanciranje - prihodi od šk.</w:t>
            </w:r>
            <w:r w:rsidR="00B37C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kuhinje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309.889,95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297.730,46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12.159,49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965,54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965,54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donacije trgovačkih društava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126.250,00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126.250,00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Decentralizirana sredstva škole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1.082.152,75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1.082.152,75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Decentralizirana sredstva škole - LEKTIRA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3.500,00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3.500,00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-      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7.780.713,37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7.724.624,05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56.089,32    </w:t>
            </w:r>
          </w:p>
        </w:tc>
      </w:tr>
      <w:tr w:rsidR="00825275" w:rsidRPr="00825275" w:rsidTr="00825275">
        <w:trPr>
          <w:trHeight w:val="315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2020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30.67</w:t>
            </w:r>
            <w:r w:rsidR="009609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,31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760079" w:rsidRPr="00181F67" w:rsidRDefault="00760079"/>
    <w:p w:rsidR="00D337CD" w:rsidRDefault="00960965" w:rsidP="00C3101C">
      <w:r w:rsidRPr="00960965">
        <w:t>Evidentiran višak 2020</w:t>
      </w:r>
      <w:r w:rsidR="00962398">
        <w:t>. godine</w:t>
      </w:r>
      <w:r w:rsidRPr="00960965">
        <w:t xml:space="preserve"> utrošen je početkom 2021</w:t>
      </w:r>
      <w:r w:rsidR="00962398">
        <w:t>.</w:t>
      </w:r>
      <w:r w:rsidRPr="00960965">
        <w:t xml:space="preserve"> godine nakon što se donijela odluka o raspodijeli rezultata i odluka o korištenju neutrošenih namjenskih sredstva iz 2020. godine. On se utrošio na potrebe škole, čime su se kupili jednosjedi za likovnu kulturu, bijela ploča, pluto ploča, ormar i pila za tehničku kulturu</w:t>
      </w:r>
      <w:r w:rsidR="00530E58">
        <w:t>.</w:t>
      </w:r>
    </w:p>
    <w:p w:rsidR="00C3101C" w:rsidRDefault="00530E58">
      <w:r>
        <w:t xml:space="preserve">Višak </w:t>
      </w:r>
      <w:r w:rsidR="00C3101C">
        <w:t xml:space="preserve">iz 2021. godine sastoji se od: 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>Prihodi od pruženih usluga u iznosu od 12.159,49 kn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>Pomoći iz državnog proračuna u iznosu od 43.929,83 kn.</w:t>
      </w:r>
    </w:p>
    <w:p w:rsidR="00962398" w:rsidRDefault="00962398"/>
    <w:p w:rsidR="0084108C" w:rsidRDefault="0084108C"/>
    <w:p w:rsidR="00C961AE" w:rsidRDefault="00C3101C">
      <w:r w:rsidRPr="00C3101C">
        <w:t>Prihodi poslovanja</w:t>
      </w:r>
      <w:r w:rsidR="000F5BEF">
        <w:t xml:space="preserve"> </w:t>
      </w:r>
      <w:r>
        <w:t>o</w:t>
      </w:r>
      <w:r w:rsidR="000F5BEF">
        <w:t>snovne škole Stoja u Puli</w:t>
      </w:r>
      <w:r>
        <w:t xml:space="preserve"> u najvećem iznosu čine upravo tekuće pomoći od </w:t>
      </w:r>
      <w:proofErr w:type="spellStart"/>
      <w:r>
        <w:t>MZOa</w:t>
      </w:r>
      <w:proofErr w:type="spellEnd"/>
      <w:r>
        <w:t xml:space="preserve">, koja se koriste za financiranje plaća i ostalih materijalnih prava zaposlenih. </w:t>
      </w:r>
      <w:r w:rsidR="00C961AE">
        <w:t>Ti su p</w:t>
      </w:r>
      <w:r>
        <w:t>rihodi u cijelosti utrošeni, je</w:t>
      </w:r>
      <w:r w:rsidR="00C961AE">
        <w:t>r</w:t>
      </w:r>
      <w:r>
        <w:t xml:space="preserve"> upravo oni se odnose na isplatu plaće za redovan rad, prijevoz</w:t>
      </w:r>
      <w:r w:rsidR="00962398">
        <w:t xml:space="preserve"> sa posla i na posao</w:t>
      </w:r>
      <w:r>
        <w:t xml:space="preserve">, isplatu materijalnih prava te naknade za nezapošljavanje invalida. </w:t>
      </w:r>
    </w:p>
    <w:p w:rsidR="00C3101C" w:rsidRDefault="00C3101C">
      <w:r>
        <w:t>Ostali dio prihoda</w:t>
      </w:r>
      <w:r w:rsidR="00C961AE">
        <w:t xml:space="preserve"> </w:t>
      </w:r>
      <w:proofErr w:type="spellStart"/>
      <w:r w:rsidR="00C961AE">
        <w:t>MZOa</w:t>
      </w:r>
      <w:proofErr w:type="spellEnd"/>
      <w:r>
        <w:t xml:space="preserve"> ove godine čine:</w:t>
      </w:r>
    </w:p>
    <w:p w:rsidR="00C3101C" w:rsidRDefault="00C3101C" w:rsidP="00C3101C">
      <w:pPr>
        <w:pStyle w:val="Odlomakpopisa"/>
        <w:numPr>
          <w:ilvl w:val="0"/>
          <w:numId w:val="12"/>
        </w:numPr>
      </w:pPr>
      <w:r>
        <w:t xml:space="preserve">Tekuće pomoći </w:t>
      </w:r>
      <w:proofErr w:type="spellStart"/>
      <w:r>
        <w:t>MZOa</w:t>
      </w:r>
      <w:proofErr w:type="spellEnd"/>
      <w:r w:rsidR="00C961AE">
        <w:t xml:space="preserve"> – ( TUR, ŽSV, radni udžbenici, sufinanciranje prehrane, testiranja, </w:t>
      </w:r>
      <w:r w:rsidR="00962398">
        <w:t xml:space="preserve">sudske </w:t>
      </w:r>
      <w:r w:rsidR="00C961AE">
        <w:t>presude )</w:t>
      </w:r>
    </w:p>
    <w:p w:rsidR="00C961AE" w:rsidRDefault="00C961AE" w:rsidP="00C3101C">
      <w:pPr>
        <w:pStyle w:val="Odlomakpopisa"/>
        <w:numPr>
          <w:ilvl w:val="0"/>
          <w:numId w:val="12"/>
        </w:numPr>
      </w:pPr>
      <w:r>
        <w:t xml:space="preserve">Kapitalne pomoći </w:t>
      </w:r>
      <w:proofErr w:type="spellStart"/>
      <w:r>
        <w:t>MZOa</w:t>
      </w:r>
      <w:proofErr w:type="spellEnd"/>
      <w:r>
        <w:t xml:space="preserve"> – ( udžbenici i lektira )</w:t>
      </w:r>
    </w:p>
    <w:p w:rsidR="00962398" w:rsidRPr="00A0582C" w:rsidRDefault="002A0818" w:rsidP="00B122DE">
      <w:pPr>
        <w:rPr>
          <w:b/>
        </w:rPr>
      </w:pPr>
      <w:r w:rsidRPr="00A0582C">
        <w:rPr>
          <w:b/>
        </w:rPr>
        <w:t>AOP 065 – Kapitalne pomoći proračunskim korisnicima iz proračuna koji im nije nadležan</w:t>
      </w:r>
    </w:p>
    <w:p w:rsidR="00B122DE" w:rsidRPr="00D171A5" w:rsidRDefault="00B122DE" w:rsidP="00B122DE">
      <w:r w:rsidRPr="00D171A5">
        <w:t xml:space="preserve">Navedeni prihodi bilježe </w:t>
      </w:r>
      <w:r w:rsidR="007D3605">
        <w:t>smanjenje</w:t>
      </w:r>
      <w:r w:rsidRPr="00D171A5">
        <w:t xml:space="preserve"> u odnosu na isto razdoblje 20</w:t>
      </w:r>
      <w:r w:rsidR="006E3036">
        <w:t>2</w:t>
      </w:r>
      <w:r w:rsidR="00DE39DB">
        <w:t>1</w:t>
      </w:r>
      <w:r w:rsidRPr="00D171A5">
        <w:t>. godine</w:t>
      </w:r>
      <w:r w:rsidR="002A0818" w:rsidRPr="00D171A5">
        <w:t xml:space="preserve">, </w:t>
      </w:r>
      <w:r w:rsidR="00DE39DB">
        <w:t xml:space="preserve">jer se veliki dio udžbenika nasljeđuje, pa za njih nije bilo potrebe ponovne kupnje. U 2021. godini veći dio udžbenika je radnog karaktera, pa su stoga veće tekuće pomoći, a manje kapitalne. Ove godine dobili smo i novac za </w:t>
      </w:r>
      <w:r w:rsidR="007D3605">
        <w:t>opremanje knjižnice školskom lektirom</w:t>
      </w:r>
      <w:r w:rsidR="00DE39DB">
        <w:t xml:space="preserve">  u iznosu od 4.000 kn. </w:t>
      </w:r>
    </w:p>
    <w:p w:rsidR="00A0582C" w:rsidRPr="0063279D" w:rsidRDefault="003D0BDB">
      <w:pPr>
        <w:rPr>
          <w:b/>
        </w:rPr>
      </w:pPr>
      <w:r w:rsidRPr="0063279D">
        <w:rPr>
          <w:b/>
        </w:rPr>
        <w:t>AOP 11</w:t>
      </w:r>
      <w:r w:rsidR="00962398" w:rsidRPr="0063279D">
        <w:rPr>
          <w:b/>
        </w:rPr>
        <w:t>2</w:t>
      </w:r>
      <w:r w:rsidRPr="0063279D">
        <w:rPr>
          <w:b/>
        </w:rPr>
        <w:t xml:space="preserve"> – </w:t>
      </w:r>
      <w:r w:rsidR="009324AD" w:rsidRPr="0063279D">
        <w:rPr>
          <w:b/>
        </w:rPr>
        <w:t>Ostali nespomenuti prihodi</w:t>
      </w:r>
    </w:p>
    <w:p w:rsidR="003D0BDB" w:rsidRDefault="0063279D">
      <w:r>
        <w:t>U</w:t>
      </w:r>
      <w:r w:rsidR="009324AD">
        <w:t xml:space="preserve"> odnosu na promatrano razdoblje, realizirani su u</w:t>
      </w:r>
      <w:r w:rsidR="00A0582C">
        <w:t xml:space="preserve"> </w:t>
      </w:r>
      <w:r w:rsidR="009324AD">
        <w:t xml:space="preserve"> </w:t>
      </w:r>
      <w:r w:rsidR="00A0582C">
        <w:t>većem</w:t>
      </w:r>
      <w:r w:rsidR="00DC0E7D">
        <w:t xml:space="preserve"> iznosu</w:t>
      </w:r>
      <w:r>
        <w:t>.</w:t>
      </w:r>
      <w:r w:rsidR="00DC0E7D">
        <w:t xml:space="preserve"> </w:t>
      </w:r>
      <w:r>
        <w:t>Prošle godine zbog epidemije uzrokovane korona virusom nastava se odvijala na daljinu, pa su se time manje koristile i usluge šk. kuhinje.</w:t>
      </w:r>
      <w:r w:rsidR="00A0582C">
        <w:t xml:space="preserve"> </w:t>
      </w:r>
      <w:r w:rsidR="00DC0E7D">
        <w:t xml:space="preserve"> </w:t>
      </w:r>
      <w:r>
        <w:t>Ove godine, nastava se većim dijelom održavala uživo i  bilježi se veći</w:t>
      </w:r>
      <w:r w:rsidR="00DC0E7D">
        <w:t xml:space="preserve"> broj učenika</w:t>
      </w:r>
      <w:r>
        <w:t xml:space="preserve"> koji koriste usluge </w:t>
      </w:r>
      <w:r w:rsidR="00DC0E7D">
        <w:t>škols</w:t>
      </w:r>
      <w:r>
        <w:t>ke</w:t>
      </w:r>
      <w:r w:rsidR="00DC0E7D">
        <w:t xml:space="preserve"> kuhinj</w:t>
      </w:r>
      <w:r>
        <w:t>e i produženog boravka</w:t>
      </w:r>
      <w:r w:rsidR="006E3036">
        <w:t xml:space="preserve">. </w:t>
      </w:r>
    </w:p>
    <w:p w:rsidR="00DF399F" w:rsidRPr="00DF399F" w:rsidRDefault="003D0BDB">
      <w:pPr>
        <w:rPr>
          <w:b/>
        </w:rPr>
      </w:pPr>
      <w:r w:rsidRPr="00DF399F">
        <w:rPr>
          <w:b/>
        </w:rPr>
        <w:t>AOP 12</w:t>
      </w:r>
      <w:r w:rsidR="00DF399F" w:rsidRPr="00DF399F">
        <w:rPr>
          <w:b/>
        </w:rPr>
        <w:t>4</w:t>
      </w:r>
      <w:r w:rsidRPr="00DF399F">
        <w:rPr>
          <w:b/>
        </w:rPr>
        <w:t xml:space="preserve"> –</w:t>
      </w:r>
      <w:r w:rsidR="00DC0E7D" w:rsidRPr="00DF399F">
        <w:rPr>
          <w:b/>
        </w:rPr>
        <w:t xml:space="preserve"> Tekuće donacije</w:t>
      </w:r>
      <w:r w:rsidR="00283BC4">
        <w:rPr>
          <w:b/>
        </w:rPr>
        <w:t>/ AOP 125 – Kapitalne donacije</w:t>
      </w:r>
    </w:p>
    <w:p w:rsidR="003D0BDB" w:rsidRDefault="00DF399F">
      <w:r>
        <w:t>Trgovačka društva su donirala novac školi</w:t>
      </w:r>
      <w:r w:rsidR="004B2D35">
        <w:t xml:space="preserve"> </w:t>
      </w:r>
      <w:r w:rsidR="004A38EA">
        <w:t xml:space="preserve">u iznosu od </w:t>
      </w:r>
      <w:r w:rsidR="0063279D">
        <w:t>126.250,00kn. Novac se utrošio na</w:t>
      </w:r>
      <w:r>
        <w:t xml:space="preserve"> kupnju školskih jednosjeda</w:t>
      </w:r>
      <w:r w:rsidR="00B73892">
        <w:t>, pluto ploča</w:t>
      </w:r>
      <w:r>
        <w:t>,</w:t>
      </w:r>
      <w:r w:rsidR="0063279D">
        <w:t xml:space="preserve"> </w:t>
      </w:r>
      <w:r>
        <w:t>opremanje informatičke učionice, te na izradu platoa za dječju nastavu na otvorenom</w:t>
      </w:r>
      <w:r w:rsidR="0063279D">
        <w:t>.</w:t>
      </w:r>
      <w:r w:rsidR="004B2D35">
        <w:t xml:space="preserve"> </w:t>
      </w:r>
    </w:p>
    <w:p w:rsidR="00DF399F" w:rsidRPr="00DF399F" w:rsidRDefault="00DC0E7D">
      <w:pPr>
        <w:rPr>
          <w:b/>
        </w:rPr>
      </w:pPr>
      <w:r w:rsidRPr="00DF399F">
        <w:rPr>
          <w:b/>
        </w:rPr>
        <w:t>AOP 1</w:t>
      </w:r>
      <w:r w:rsidR="00DF399F" w:rsidRPr="00DF399F">
        <w:rPr>
          <w:b/>
        </w:rPr>
        <w:t>30</w:t>
      </w:r>
      <w:r w:rsidRPr="00DF399F">
        <w:rPr>
          <w:b/>
        </w:rPr>
        <w:t xml:space="preserve"> – Prihodi iz nadležnog proračuna za financiranje rashoda poslovanja </w:t>
      </w:r>
    </w:p>
    <w:p w:rsidR="00CE3FC8" w:rsidRDefault="00DF399F" w:rsidP="00CE3FC8">
      <w:r>
        <w:t>E</w:t>
      </w:r>
      <w:r w:rsidR="00DC0E7D">
        <w:t xml:space="preserve">videntirani su prihodi od decentraliziranih sredstava unutar i van opsega ostvareni od Grada Pule, kao osnivača. </w:t>
      </w:r>
      <w:r w:rsidR="00556596">
        <w:t xml:space="preserve">Odnose se na financiranje redovne djelatnosti (materijalni rashodi, hitne intervencije, socijalni program, plaće produženi boravak, plaće za pomoćnike u nastavi te za projekt Školska shema). </w:t>
      </w:r>
      <w:r w:rsidR="00DC0E7D">
        <w:t>Navedeni prihodi</w:t>
      </w:r>
      <w:r>
        <w:t xml:space="preserve"> bilježe blagi porast</w:t>
      </w:r>
      <w:r w:rsidR="00CE3FC8">
        <w:t xml:space="preserve"> </w:t>
      </w:r>
      <w:r>
        <w:t xml:space="preserve"> </w:t>
      </w:r>
      <w:r w:rsidR="00CE3FC8">
        <w:t xml:space="preserve">čime se udio financiranja iz nadležnog proračuna povećao </w:t>
      </w:r>
      <w:r>
        <w:t>zbog</w:t>
      </w:r>
      <w:r w:rsidR="00CE3FC8">
        <w:t>:</w:t>
      </w:r>
    </w:p>
    <w:p w:rsidR="00CE3FC8" w:rsidRDefault="00DF399F" w:rsidP="00CE3FC8">
      <w:pPr>
        <w:pStyle w:val="Odlomakpopisa"/>
        <w:numPr>
          <w:ilvl w:val="0"/>
          <w:numId w:val="13"/>
        </w:numPr>
      </w:pPr>
      <w:r>
        <w:t>financiranja plaće u produženom boravku (obzirom na novonastalu situaciju sa epidemijom</w:t>
      </w:r>
      <w:r w:rsidR="00CE3FC8">
        <w:t xml:space="preserve">, zaposlene su 2 djelatnice), </w:t>
      </w:r>
    </w:p>
    <w:p w:rsidR="00CE3FC8" w:rsidRDefault="00CE3FC8" w:rsidP="00CE3FC8">
      <w:pPr>
        <w:pStyle w:val="Odlomakpopisa"/>
        <w:numPr>
          <w:ilvl w:val="0"/>
          <w:numId w:val="13"/>
        </w:numPr>
      </w:pPr>
      <w:r>
        <w:t>zapošljavanjem 3 pomoćnika u nastavi ove godine.</w:t>
      </w:r>
    </w:p>
    <w:p w:rsidR="00CE3FC8" w:rsidRDefault="00CE3FC8" w:rsidP="00CE3FC8">
      <w:pPr>
        <w:pStyle w:val="Odlomakpopisa"/>
      </w:pPr>
    </w:p>
    <w:p w:rsidR="00CE3FC8" w:rsidRPr="00CE3FC8" w:rsidRDefault="00B85F5F">
      <w:pPr>
        <w:rPr>
          <w:b/>
        </w:rPr>
      </w:pPr>
      <w:r w:rsidRPr="00CE3FC8">
        <w:rPr>
          <w:b/>
        </w:rPr>
        <w:t>AOP 13</w:t>
      </w:r>
      <w:r w:rsidR="00CE3FC8">
        <w:rPr>
          <w:b/>
        </w:rPr>
        <w:t>1</w:t>
      </w:r>
      <w:r w:rsidRPr="00CE3FC8">
        <w:rPr>
          <w:b/>
        </w:rPr>
        <w:t xml:space="preserve"> – Prihodi iz nadležnog proračuna za financiranje rashoda za nabavu nefinancijske imovine</w:t>
      </w:r>
    </w:p>
    <w:p w:rsidR="008B7FF7" w:rsidRDefault="00CE3FC8">
      <w:r>
        <w:t>E</w:t>
      </w:r>
      <w:r w:rsidR="00B85F5F">
        <w:t xml:space="preserve">videntirani su prihodi za knjige u knjižnici </w:t>
      </w:r>
      <w:r w:rsidR="0089632C">
        <w:t xml:space="preserve">(lektira) </w:t>
      </w:r>
      <w:r w:rsidR="00B85F5F">
        <w:t>ostvareni od Grada Pule kao osnivača</w:t>
      </w:r>
      <w:r w:rsidR="00634CE1">
        <w:t xml:space="preserve"> u iznosu od 3.500,00 kuna</w:t>
      </w:r>
      <w:r w:rsidR="00B85F5F">
        <w:t>.</w:t>
      </w:r>
    </w:p>
    <w:p w:rsidR="009F7D3A" w:rsidRDefault="009F7D3A">
      <w:pPr>
        <w:rPr>
          <w:b/>
          <w:u w:val="single"/>
        </w:rPr>
      </w:pPr>
    </w:p>
    <w:p w:rsidR="009F7D3A" w:rsidRDefault="009F7D3A">
      <w:pPr>
        <w:rPr>
          <w:b/>
          <w:u w:val="single"/>
        </w:rPr>
      </w:pPr>
    </w:p>
    <w:p w:rsidR="00AB1EF0" w:rsidRDefault="00AB1EF0">
      <w:pPr>
        <w:rPr>
          <w:b/>
        </w:rPr>
      </w:pPr>
    </w:p>
    <w:p w:rsidR="009F7D3A" w:rsidRPr="001D0F3F" w:rsidRDefault="00FE49EB">
      <w:pPr>
        <w:rPr>
          <w:b/>
        </w:rPr>
      </w:pPr>
      <w:r w:rsidRPr="001D0F3F">
        <w:rPr>
          <w:b/>
        </w:rPr>
        <w:t xml:space="preserve">AOP </w:t>
      </w:r>
      <w:r w:rsidR="00A704B9" w:rsidRPr="001D0F3F">
        <w:rPr>
          <w:b/>
        </w:rPr>
        <w:t>1</w:t>
      </w:r>
      <w:r w:rsidR="005873AB">
        <w:rPr>
          <w:b/>
        </w:rPr>
        <w:t>49</w:t>
      </w:r>
      <w:r w:rsidR="00A704B9" w:rsidRPr="001D0F3F">
        <w:rPr>
          <w:b/>
        </w:rPr>
        <w:t xml:space="preserve"> – Plaće za redovan rad </w:t>
      </w:r>
    </w:p>
    <w:p w:rsidR="00CB10CC" w:rsidRPr="001D0F3F" w:rsidRDefault="009F7D3A">
      <w:r w:rsidRPr="001D0F3F">
        <w:t>Povećanje</w:t>
      </w:r>
      <w:r w:rsidR="001D0F3F" w:rsidRPr="001D0F3F">
        <w:t xml:space="preserve"> rashoda za plaće</w:t>
      </w:r>
      <w:r w:rsidR="00EA3357" w:rsidRPr="001D0F3F">
        <w:t xml:space="preserve"> zbog povećanja osnovice</w:t>
      </w:r>
      <w:r w:rsidR="001D0F3F" w:rsidRPr="001D0F3F">
        <w:t xml:space="preserve"> i </w:t>
      </w:r>
      <w:r w:rsidR="00EA3357" w:rsidRPr="001D0F3F">
        <w:t>koeficijenata</w:t>
      </w:r>
      <w:r w:rsidR="00D64A75">
        <w:t xml:space="preserve">, te zapošljavanja zamjena za djelatnike na bolovanju. </w:t>
      </w:r>
    </w:p>
    <w:p w:rsidR="001D0F3F" w:rsidRDefault="00A704B9">
      <w:r w:rsidRPr="001D0F3F">
        <w:rPr>
          <w:b/>
        </w:rPr>
        <w:t>AOP 15</w:t>
      </w:r>
      <w:r w:rsidR="005873AB">
        <w:rPr>
          <w:b/>
        </w:rPr>
        <w:t>1</w:t>
      </w:r>
      <w:r w:rsidRPr="001D0F3F">
        <w:rPr>
          <w:b/>
        </w:rPr>
        <w:t xml:space="preserve"> – Plaće za prekovremeni rad</w:t>
      </w:r>
      <w:r>
        <w:t xml:space="preserve"> </w:t>
      </w:r>
    </w:p>
    <w:p w:rsidR="000E624E" w:rsidRDefault="001432EF">
      <w:r>
        <w:t>B</w:t>
      </w:r>
      <w:r w:rsidR="00A704B9">
        <w:t xml:space="preserve">ilježe značajan </w:t>
      </w:r>
      <w:r w:rsidR="001D0F3F">
        <w:t>rast</w:t>
      </w:r>
      <w:r w:rsidR="00A704B9">
        <w:t xml:space="preserve"> zbog </w:t>
      </w:r>
      <w:r w:rsidR="001D0F3F">
        <w:t>povećanog</w:t>
      </w:r>
      <w:r w:rsidR="00A704B9">
        <w:t xml:space="preserve"> broja odrađenih prekovremenih sati</w:t>
      </w:r>
      <w:r>
        <w:t xml:space="preserve">, </w:t>
      </w:r>
      <w:r w:rsidR="001D0F3F">
        <w:t>obzirom na zamjene za bolovanja unutar kolektiva, zbog nedostatka kadra za zapošljavanje.</w:t>
      </w:r>
    </w:p>
    <w:p w:rsidR="001432EF" w:rsidRPr="001432EF" w:rsidRDefault="00A704B9">
      <w:pPr>
        <w:rPr>
          <w:b/>
        </w:rPr>
      </w:pPr>
      <w:r w:rsidRPr="001432EF">
        <w:rPr>
          <w:b/>
        </w:rPr>
        <w:t>AOP 15</w:t>
      </w:r>
      <w:r w:rsidR="005873AB">
        <w:rPr>
          <w:b/>
        </w:rPr>
        <w:t>2</w:t>
      </w:r>
      <w:r w:rsidRPr="001432EF">
        <w:rPr>
          <w:b/>
        </w:rPr>
        <w:t xml:space="preserve"> – Plaće za posebne uvjete rada</w:t>
      </w:r>
    </w:p>
    <w:p w:rsidR="00A704B9" w:rsidRDefault="00A704B9">
      <w:r>
        <w:t xml:space="preserve"> </w:t>
      </w:r>
      <w:r w:rsidR="001432EF">
        <w:t>B</w:t>
      </w:r>
      <w:r>
        <w:t xml:space="preserve">ilježe </w:t>
      </w:r>
      <w:r w:rsidR="001432EF">
        <w:t>povećanje</w:t>
      </w:r>
      <w:r>
        <w:t xml:space="preserve"> zbog </w:t>
      </w:r>
      <w:r w:rsidR="001432EF">
        <w:t>većeg</w:t>
      </w:r>
      <w:r>
        <w:t xml:space="preserve"> broja rješenja za prilagođene programe sa djecom</w:t>
      </w:r>
      <w:r w:rsidR="001432EF">
        <w:t>, i samim time je odrađen veći dio broja sati po posebnim uvjetima</w:t>
      </w:r>
      <w:r>
        <w:t>.</w:t>
      </w:r>
    </w:p>
    <w:p w:rsidR="005873AB" w:rsidRPr="005873AB" w:rsidRDefault="00A704B9">
      <w:pPr>
        <w:rPr>
          <w:b/>
        </w:rPr>
      </w:pPr>
      <w:r w:rsidRPr="005873AB">
        <w:rPr>
          <w:b/>
        </w:rPr>
        <w:t>AOP 15</w:t>
      </w:r>
      <w:r w:rsidR="005873AB">
        <w:rPr>
          <w:b/>
        </w:rPr>
        <w:t>3</w:t>
      </w:r>
      <w:r w:rsidRPr="005873AB">
        <w:rPr>
          <w:b/>
        </w:rPr>
        <w:t xml:space="preserve"> – Ostali rashodi za zaposlene</w:t>
      </w:r>
      <w:r w:rsidR="00AD5AEF" w:rsidRPr="005873AB">
        <w:rPr>
          <w:b/>
        </w:rPr>
        <w:t xml:space="preserve"> </w:t>
      </w:r>
    </w:p>
    <w:p w:rsidR="00DC0E7D" w:rsidRDefault="005873AB">
      <w:r>
        <w:t>O</w:t>
      </w:r>
      <w:r w:rsidR="00AD5AEF">
        <w:t>buhvaćaju pomoći za duže bolovanje, pomoć za rođenje djeteta ,smrtni slučaj, jubilarne nagrade, darove i ostalo na što radnik ostvaruje pravo temeljem Kolektivnog ugovora. Ove godine u 202</w:t>
      </w:r>
      <w:r>
        <w:t>1. godini,</w:t>
      </w:r>
      <w:r w:rsidR="00AD5AEF">
        <w:t xml:space="preserve"> isplaćena je jedna otpremnina, </w:t>
      </w:r>
      <w:r w:rsidR="00667AD3">
        <w:t>dvije pomoći za rođen</w:t>
      </w:r>
      <w:r w:rsidR="00234358">
        <w:t>j</w:t>
      </w:r>
      <w:r w:rsidR="00667AD3">
        <w:t>e djeteta, dvije</w:t>
      </w:r>
      <w:r w:rsidR="00AD5AEF">
        <w:t xml:space="preserve"> potpore u slučaju smrti člana uže obitelji, </w:t>
      </w:r>
      <w:r w:rsidR="007918E5">
        <w:t xml:space="preserve">tri </w:t>
      </w:r>
      <w:r w:rsidR="00AD5AEF">
        <w:t xml:space="preserve">pomoći za duže bolovanje </w:t>
      </w:r>
      <w:r w:rsidR="007918E5">
        <w:t xml:space="preserve">te </w:t>
      </w:r>
      <w:r w:rsidR="00667AD3">
        <w:t>dvanaest</w:t>
      </w:r>
      <w:r w:rsidR="00AD5AEF">
        <w:t xml:space="preserve"> jubilarnih nagrada radnicima. Krajem godine u 12 mjesecu isplaćeni su također dar djeci i božićnica,</w:t>
      </w:r>
      <w:r w:rsidR="007918E5">
        <w:t xml:space="preserve"> a</w:t>
      </w:r>
      <w:r w:rsidR="00AD5AEF">
        <w:t xml:space="preserve"> kroz godinu i regres za godišnji odmor.</w:t>
      </w:r>
      <w:r w:rsidR="00667AD3">
        <w:t xml:space="preserve"> </w:t>
      </w:r>
      <w:r w:rsidR="00355233">
        <w:t xml:space="preserve">U odnosu na prethodnu godinu bilježi se </w:t>
      </w:r>
      <w:r w:rsidR="00515B76">
        <w:t>povećanje</w:t>
      </w:r>
      <w:r w:rsidR="00355233">
        <w:t xml:space="preserve"> za isto razdoblje</w:t>
      </w:r>
      <w:r w:rsidR="00515B76">
        <w:t xml:space="preserve">, što ovisi o </w:t>
      </w:r>
      <w:r w:rsidR="00832896">
        <w:t>broju i namjeni isplata kroz godinu.</w:t>
      </w:r>
    </w:p>
    <w:p w:rsidR="00667AD3" w:rsidRDefault="00E01C26">
      <w:pPr>
        <w:rPr>
          <w:b/>
        </w:rPr>
      </w:pPr>
      <w:r w:rsidRPr="00667AD3">
        <w:rPr>
          <w:b/>
        </w:rPr>
        <w:t>AOP 15</w:t>
      </w:r>
      <w:r w:rsidR="00667AD3" w:rsidRPr="00667AD3">
        <w:rPr>
          <w:b/>
        </w:rPr>
        <w:t>6</w:t>
      </w:r>
      <w:r w:rsidRPr="00667AD3">
        <w:rPr>
          <w:b/>
        </w:rPr>
        <w:t xml:space="preserve"> – Doprinosi </w:t>
      </w:r>
      <w:r w:rsidR="00832896" w:rsidRPr="00667AD3">
        <w:rPr>
          <w:b/>
        </w:rPr>
        <w:t>za obvezno zdravstveno osiguranje</w:t>
      </w:r>
      <w:r w:rsidRPr="00667AD3">
        <w:rPr>
          <w:b/>
        </w:rPr>
        <w:t xml:space="preserve"> </w:t>
      </w:r>
    </w:p>
    <w:p w:rsidR="004C0F2B" w:rsidRPr="00667AD3" w:rsidRDefault="00667AD3">
      <w:pPr>
        <w:rPr>
          <w:b/>
        </w:rPr>
      </w:pPr>
      <w:r>
        <w:t>Z</w:t>
      </w:r>
      <w:r w:rsidR="00E01C26">
        <w:t>bog većih rashoda plaće</w:t>
      </w:r>
      <w:r w:rsidR="00F440C6">
        <w:t xml:space="preserve"> (AOP149), utjecalo se i na povećanje doprinosa za obvezno zdravstveno osiguranje</w:t>
      </w:r>
      <w:r w:rsidR="00E01C26">
        <w:t xml:space="preserve"> u </w:t>
      </w:r>
      <w:r w:rsidR="00832896">
        <w:t>o</w:t>
      </w:r>
      <w:r w:rsidR="00E01C26">
        <w:t>dnosu na prethodnu godin</w:t>
      </w:r>
      <w:r w:rsidR="00F440C6">
        <w:t>u.</w:t>
      </w:r>
    </w:p>
    <w:p w:rsidR="00171A2D" w:rsidRPr="00171A2D" w:rsidRDefault="00153AB3">
      <w:pPr>
        <w:rPr>
          <w:b/>
        </w:rPr>
      </w:pPr>
      <w:r w:rsidRPr="00171A2D">
        <w:rPr>
          <w:b/>
        </w:rPr>
        <w:t>AOP 16</w:t>
      </w:r>
      <w:r w:rsidR="00171A2D" w:rsidRPr="00171A2D">
        <w:rPr>
          <w:b/>
        </w:rPr>
        <w:t>0</w:t>
      </w:r>
      <w:r w:rsidRPr="00171A2D">
        <w:rPr>
          <w:b/>
        </w:rPr>
        <w:t>– Službena putovanja</w:t>
      </w:r>
      <w:r w:rsidR="005F433A" w:rsidRPr="00171A2D">
        <w:rPr>
          <w:b/>
        </w:rPr>
        <w:t xml:space="preserve"> </w:t>
      </w:r>
    </w:p>
    <w:p w:rsidR="008A123D" w:rsidRDefault="00171A2D">
      <w:r>
        <w:t>O</w:t>
      </w:r>
      <w:r w:rsidR="00762A0B">
        <w:t>dnose se na dnevnice, kotizacije, prijevoz i smještaj na službenim putovanjima. Ona su</w:t>
      </w:r>
      <w:r w:rsidR="00670F3F">
        <w:t xml:space="preserve"> </w:t>
      </w:r>
      <w:r w:rsidR="00153AB3">
        <w:t>realizirana u</w:t>
      </w:r>
      <w:r w:rsidR="00832896">
        <w:t xml:space="preserve"> znatno</w:t>
      </w:r>
      <w:r w:rsidR="004C0F2B">
        <w:t xml:space="preserve"> </w:t>
      </w:r>
      <w:r>
        <w:t>većem</w:t>
      </w:r>
      <w:r w:rsidR="00832896">
        <w:t xml:space="preserve"> iznosu</w:t>
      </w:r>
      <w:r w:rsidR="004C0F2B">
        <w:t xml:space="preserve"> u odnosu na prethodno razdoblje</w:t>
      </w:r>
      <w:r w:rsidR="00153AB3">
        <w:t xml:space="preserve"> </w:t>
      </w:r>
      <w:r>
        <w:t>(</w:t>
      </w:r>
      <w:r w:rsidR="00153AB3">
        <w:t>zbog</w:t>
      </w:r>
      <w:r w:rsidR="008A123D">
        <w:t xml:space="preserve"> epidemiološke</w:t>
      </w:r>
      <w:r w:rsidR="00153AB3">
        <w:t xml:space="preserve"> </w:t>
      </w:r>
      <w:r w:rsidR="00832896">
        <w:t>situacije uzrokovane korona virusom</w:t>
      </w:r>
      <w:r>
        <w:t xml:space="preserve">, </w:t>
      </w:r>
      <w:r w:rsidR="008A123D">
        <w:t xml:space="preserve">odgađani </w:t>
      </w:r>
      <w:r>
        <w:t xml:space="preserve">su </w:t>
      </w:r>
      <w:r w:rsidR="008A123D">
        <w:t>seminari i ostala putovanja te veća okupljanja ljudi na jednome mjestu</w:t>
      </w:r>
      <w:r>
        <w:t xml:space="preserve"> u prethodnoj godini), dok</w:t>
      </w:r>
      <w:r w:rsidR="00901730">
        <w:t xml:space="preserve"> se ove godine </w:t>
      </w:r>
      <w:r w:rsidR="00C077CC">
        <w:t>manji dio</w:t>
      </w:r>
      <w:r w:rsidR="00901730">
        <w:t xml:space="preserve"> odvija</w:t>
      </w:r>
      <w:r w:rsidR="00C077CC">
        <w:t xml:space="preserve">o </w:t>
      </w:r>
      <w:r w:rsidR="00901730">
        <w:t>uživo</w:t>
      </w:r>
      <w:r w:rsidR="00C077CC">
        <w:t>.</w:t>
      </w:r>
    </w:p>
    <w:p w:rsidR="00171A2D" w:rsidRPr="00171A2D" w:rsidRDefault="00153AB3">
      <w:pPr>
        <w:rPr>
          <w:b/>
        </w:rPr>
      </w:pPr>
      <w:r w:rsidRPr="00171A2D">
        <w:rPr>
          <w:b/>
        </w:rPr>
        <w:t>AOP 16</w:t>
      </w:r>
      <w:r w:rsidR="00171A2D" w:rsidRPr="00171A2D">
        <w:rPr>
          <w:b/>
        </w:rPr>
        <w:t>1</w:t>
      </w:r>
      <w:r w:rsidRPr="00171A2D">
        <w:rPr>
          <w:b/>
        </w:rPr>
        <w:t xml:space="preserve"> – Naknade za prijevoz zaposlenika </w:t>
      </w:r>
      <w:r w:rsidR="00171A2D">
        <w:rPr>
          <w:b/>
        </w:rPr>
        <w:t>za rad</w:t>
      </w:r>
    </w:p>
    <w:p w:rsidR="00153AB3" w:rsidRDefault="00171A2D" w:rsidP="00171A2D">
      <w:r>
        <w:t>B</w:t>
      </w:r>
      <w:r w:rsidR="00153AB3">
        <w:t>ilježe</w:t>
      </w:r>
      <w:r>
        <w:t xml:space="preserve"> povećanje</w:t>
      </w:r>
      <w:r w:rsidR="00153AB3">
        <w:t xml:space="preserve"> </w:t>
      </w:r>
      <w:r>
        <w:t xml:space="preserve">zbog </w:t>
      </w:r>
      <w:r w:rsidR="008A123D">
        <w:t>troškov</w:t>
      </w:r>
      <w:r>
        <w:t>a</w:t>
      </w:r>
      <w:r w:rsidR="008A123D">
        <w:t xml:space="preserve"> obračuna prijevoza na posao i sa posla</w:t>
      </w:r>
      <w:r>
        <w:t xml:space="preserve"> ove godine</w:t>
      </w:r>
      <w:r w:rsidR="008A123D">
        <w:t>.</w:t>
      </w:r>
      <w:r w:rsidR="00153AB3">
        <w:t xml:space="preserve"> </w:t>
      </w:r>
      <w:r>
        <w:t>U prošloj godini većinom se nastava odvijala na daljinu, te rad od kuće u pojedinim mjesecima, čime su tada troškovi prijevoza bili manji.</w:t>
      </w:r>
    </w:p>
    <w:p w:rsidR="00901730" w:rsidRDefault="005927B0">
      <w:r w:rsidRPr="00901730">
        <w:rPr>
          <w:b/>
        </w:rPr>
        <w:t>AOP 16</w:t>
      </w:r>
      <w:r w:rsidR="00901730" w:rsidRPr="00901730">
        <w:rPr>
          <w:b/>
        </w:rPr>
        <w:t>2</w:t>
      </w:r>
      <w:r w:rsidRPr="00901730">
        <w:rPr>
          <w:b/>
        </w:rPr>
        <w:t xml:space="preserve"> – Stručno usavršavanje</w:t>
      </w:r>
      <w:r>
        <w:t xml:space="preserve"> </w:t>
      </w:r>
    </w:p>
    <w:p w:rsidR="005927B0" w:rsidRDefault="00901730">
      <w:r>
        <w:t>Veći</w:t>
      </w:r>
      <w:r w:rsidR="005927B0">
        <w:t xml:space="preserve"> u odnosu na prošlu godinu</w:t>
      </w:r>
      <w:r w:rsidR="00D644F0">
        <w:t>,</w:t>
      </w:r>
      <w:r w:rsidR="009573F5">
        <w:t xml:space="preserve"> zbog povećane potrebe djelatnika za</w:t>
      </w:r>
      <w:r w:rsidR="00A13009">
        <w:t xml:space="preserve"> </w:t>
      </w:r>
      <w:r w:rsidR="00D644F0">
        <w:t>usavršavanja</w:t>
      </w:r>
      <w:r>
        <w:t xml:space="preserve"> uživo</w:t>
      </w:r>
      <w:r w:rsidR="00D644F0">
        <w:t>.</w:t>
      </w:r>
    </w:p>
    <w:p w:rsidR="00901730" w:rsidRPr="00901730" w:rsidRDefault="005F433A">
      <w:pPr>
        <w:rPr>
          <w:b/>
        </w:rPr>
      </w:pPr>
      <w:r w:rsidRPr="00901730">
        <w:rPr>
          <w:b/>
        </w:rPr>
        <w:t>AOP 16</w:t>
      </w:r>
      <w:r w:rsidR="00901730" w:rsidRPr="00901730">
        <w:rPr>
          <w:b/>
        </w:rPr>
        <w:t>3</w:t>
      </w:r>
      <w:r w:rsidRPr="00901730">
        <w:rPr>
          <w:b/>
        </w:rPr>
        <w:t xml:space="preserve"> – Ostale naknade troškova zaposlenima</w:t>
      </w:r>
    </w:p>
    <w:p w:rsidR="005F433A" w:rsidRDefault="005F433A">
      <w:r>
        <w:t xml:space="preserve"> </w:t>
      </w:r>
      <w:r w:rsidR="00901730">
        <w:t>O</w:t>
      </w:r>
      <w:r>
        <w:t>dnosi se na korištenje osobnog automobila</w:t>
      </w:r>
      <w:r w:rsidR="00901730">
        <w:t xml:space="preserve"> domara</w:t>
      </w:r>
      <w:r>
        <w:t xml:space="preserve"> u službene svrhe. Ove godine </w:t>
      </w:r>
      <w:r w:rsidR="004C0F2B">
        <w:t xml:space="preserve">se </w:t>
      </w:r>
      <w:r w:rsidR="00901730">
        <w:t>manje</w:t>
      </w:r>
      <w:r>
        <w:t xml:space="preserve"> kori</w:t>
      </w:r>
      <w:r w:rsidR="004C0F2B">
        <w:t>stio</w:t>
      </w:r>
      <w:r>
        <w:t xml:space="preserve"> osobn</w:t>
      </w:r>
      <w:r w:rsidR="004C0F2B">
        <w:t>i</w:t>
      </w:r>
      <w:r>
        <w:t xml:space="preserve"> automobil</w:t>
      </w:r>
      <w:r w:rsidR="004C0F2B">
        <w:t xml:space="preserve"> za</w:t>
      </w:r>
      <w:r>
        <w:t xml:space="preserve"> odla</w:t>
      </w:r>
      <w:r w:rsidR="004C0F2B">
        <w:t>zak</w:t>
      </w:r>
      <w:r>
        <w:t xml:space="preserve"> u grad za potrebe škole.</w:t>
      </w:r>
    </w:p>
    <w:p w:rsidR="00A877CD" w:rsidRDefault="00A877CD"/>
    <w:p w:rsidR="00AB1EF0" w:rsidRDefault="00AB1EF0"/>
    <w:p w:rsidR="00A877CD" w:rsidRPr="00A877CD" w:rsidRDefault="004F372B">
      <w:pPr>
        <w:rPr>
          <w:b/>
        </w:rPr>
      </w:pPr>
      <w:r w:rsidRPr="00A877CD">
        <w:rPr>
          <w:b/>
        </w:rPr>
        <w:t>AOP 16</w:t>
      </w:r>
      <w:r w:rsidR="00A877CD">
        <w:rPr>
          <w:b/>
        </w:rPr>
        <w:t>5</w:t>
      </w:r>
      <w:r w:rsidRPr="00A877CD">
        <w:rPr>
          <w:b/>
        </w:rPr>
        <w:t xml:space="preserve"> – Uredski materijal i ostali materijalni rashodi</w:t>
      </w:r>
    </w:p>
    <w:p w:rsidR="004F372B" w:rsidRDefault="00A877CD">
      <w:r>
        <w:t>Manji su</w:t>
      </w:r>
      <w:r w:rsidR="004F372B">
        <w:t xml:space="preserve"> zbog </w:t>
      </w:r>
      <w:r>
        <w:t>manje</w:t>
      </w:r>
      <w:r w:rsidR="004F372B">
        <w:t xml:space="preserve"> potrebe nabave </w:t>
      </w:r>
      <w:r w:rsidR="00762A0B">
        <w:t>materijala za nastavu i administraciju, te sredstva za čišćenje i održavanje prostora škole</w:t>
      </w:r>
      <w:r w:rsidR="006D036E">
        <w:t>, kojih smo u prošloj godini naručivali u većim količinama.</w:t>
      </w:r>
      <w:r w:rsidR="004D609F">
        <w:t xml:space="preserve"> Isto tako cijene dezinficijensa i maski su </w:t>
      </w:r>
      <w:r w:rsidR="00E2722D">
        <w:t>u ovoj godini bile niže.</w:t>
      </w:r>
    </w:p>
    <w:p w:rsidR="00A877CD" w:rsidRPr="00A877CD" w:rsidRDefault="00762A0B">
      <w:pPr>
        <w:rPr>
          <w:b/>
        </w:rPr>
      </w:pPr>
      <w:r w:rsidRPr="00A877CD">
        <w:rPr>
          <w:b/>
        </w:rPr>
        <w:t>AOP 16</w:t>
      </w:r>
      <w:r w:rsidR="00A877CD" w:rsidRPr="00A877CD">
        <w:rPr>
          <w:b/>
        </w:rPr>
        <w:t>6</w:t>
      </w:r>
      <w:r w:rsidRPr="00A877CD">
        <w:rPr>
          <w:b/>
        </w:rPr>
        <w:t xml:space="preserve"> – Materijal i sirovine </w:t>
      </w:r>
    </w:p>
    <w:p w:rsidR="00A877CD" w:rsidRDefault="00A877CD">
      <w:r>
        <w:t>Većim brojem djece koj</w:t>
      </w:r>
      <w:r w:rsidR="00A70BD7">
        <w:t>a</w:t>
      </w:r>
      <w:r>
        <w:t xml:space="preserve"> koriste usluge školske kuhinje povećao se i udio troška za namirnice.</w:t>
      </w:r>
    </w:p>
    <w:p w:rsidR="006D036E" w:rsidRPr="006D036E" w:rsidRDefault="006217EF">
      <w:pPr>
        <w:rPr>
          <w:b/>
        </w:rPr>
      </w:pPr>
      <w:r w:rsidRPr="006D036E">
        <w:rPr>
          <w:b/>
        </w:rPr>
        <w:t>AOP 1</w:t>
      </w:r>
      <w:r w:rsidR="006D036E" w:rsidRPr="006D036E">
        <w:rPr>
          <w:b/>
        </w:rPr>
        <w:t>68</w:t>
      </w:r>
      <w:r w:rsidRPr="006D036E">
        <w:rPr>
          <w:b/>
        </w:rPr>
        <w:t xml:space="preserve"> -  Materijal i dijelovi za tekuće i investicijsko održavanje</w:t>
      </w:r>
    </w:p>
    <w:p w:rsidR="00670F3F" w:rsidRDefault="006217EF">
      <w:r>
        <w:t xml:space="preserve"> </w:t>
      </w:r>
      <w:r w:rsidR="006D036E">
        <w:t>V</w:t>
      </w:r>
      <w:r w:rsidR="00447C0F">
        <w:t>eći</w:t>
      </w:r>
      <w:r>
        <w:t xml:space="preserve"> su u odnosu na prethodnu godinu, jer je realizacija  troškova za tekuće i investicijsko održavanje sredstava i opreme </w:t>
      </w:r>
      <w:r w:rsidR="00447C0F">
        <w:t>bila veća</w:t>
      </w:r>
      <w:r>
        <w:t xml:space="preserve"> u odnosu na lanjsko razdoblje.</w:t>
      </w:r>
    </w:p>
    <w:p w:rsidR="006D036E" w:rsidRPr="006D036E" w:rsidRDefault="00B73AA6">
      <w:pPr>
        <w:rPr>
          <w:b/>
        </w:rPr>
      </w:pPr>
      <w:r w:rsidRPr="006D036E">
        <w:rPr>
          <w:b/>
        </w:rPr>
        <w:t>AOP 1</w:t>
      </w:r>
      <w:r w:rsidR="006D036E" w:rsidRPr="006D036E">
        <w:rPr>
          <w:b/>
        </w:rPr>
        <w:t>69</w:t>
      </w:r>
      <w:r w:rsidRPr="006D036E">
        <w:rPr>
          <w:b/>
        </w:rPr>
        <w:t xml:space="preserve"> – Sitni inventar </w:t>
      </w:r>
    </w:p>
    <w:p w:rsidR="00B73AA6" w:rsidRDefault="00B73AA6">
      <w:r>
        <w:t>U 20</w:t>
      </w:r>
      <w:r w:rsidR="00940741">
        <w:t>2</w:t>
      </w:r>
      <w:r w:rsidR="006D036E">
        <w:t>1</w:t>
      </w:r>
      <w:r>
        <w:t xml:space="preserve">. godini </w:t>
      </w:r>
      <w:r w:rsidR="00940741">
        <w:t xml:space="preserve">utrošeno je </w:t>
      </w:r>
      <w:r w:rsidR="006D036E">
        <w:t>više</w:t>
      </w:r>
      <w:r w:rsidR="00940741">
        <w:t xml:space="preserve"> na</w:t>
      </w:r>
      <w:r>
        <w:t xml:space="preserve"> sitno</w:t>
      </w:r>
      <w:r w:rsidR="00940741">
        <w:t>m</w:t>
      </w:r>
      <w:r>
        <w:t xml:space="preserve"> inventar</w:t>
      </w:r>
      <w:r w:rsidR="00940741">
        <w:t>u</w:t>
      </w:r>
      <w:r w:rsidR="006D036E">
        <w:t xml:space="preserve"> i samom opremanju učionica, većim dijelom zbog </w:t>
      </w:r>
      <w:r w:rsidR="00A70BD7">
        <w:t>utrošenog viška iz 2020. godine</w:t>
      </w:r>
      <w:r w:rsidR="00940741">
        <w:t>. Kupljen</w:t>
      </w:r>
      <w:r w:rsidR="006D036E">
        <w:t xml:space="preserve">i su printeri, monitori, službeni mobiteli, pluto ploče, bijele ploče, stolna pila, usisavač i brusilica. </w:t>
      </w:r>
    </w:p>
    <w:p w:rsidR="005F56D7" w:rsidRPr="006B3CB4" w:rsidRDefault="001D2B04">
      <w:pPr>
        <w:rPr>
          <w:b/>
        </w:rPr>
      </w:pPr>
      <w:r w:rsidRPr="006B3CB4">
        <w:rPr>
          <w:b/>
        </w:rPr>
        <w:t>AOP 17</w:t>
      </w:r>
      <w:r w:rsidR="006B3CB4" w:rsidRPr="006B3CB4">
        <w:rPr>
          <w:b/>
        </w:rPr>
        <w:t>1</w:t>
      </w:r>
      <w:r w:rsidRPr="006B3CB4">
        <w:rPr>
          <w:b/>
        </w:rPr>
        <w:t xml:space="preserve"> – Službena, radna i zaštitna odjeća </w:t>
      </w:r>
    </w:p>
    <w:p w:rsidR="001D2B04" w:rsidRDefault="006B3CB4">
      <w:r>
        <w:t>Trošak se odnosi na obuću domara i kuharice. Prošle</w:t>
      </w:r>
      <w:r w:rsidR="001D2B04">
        <w:t xml:space="preserve"> godine se uzela radna i zaštitna odjeća i obuća za</w:t>
      </w:r>
      <w:r w:rsidR="00376F0F">
        <w:t xml:space="preserve"> kuharice i spremačice</w:t>
      </w:r>
      <w:r w:rsidR="005F56D7">
        <w:t>, te nije bilo potrebe</w:t>
      </w:r>
      <w:r>
        <w:t xml:space="preserve"> i</w:t>
      </w:r>
      <w:r w:rsidR="005F56D7">
        <w:t xml:space="preserve"> ove godine.  </w:t>
      </w:r>
    </w:p>
    <w:p w:rsidR="0015621D" w:rsidRPr="0015621D" w:rsidRDefault="00531109">
      <w:pPr>
        <w:rPr>
          <w:b/>
        </w:rPr>
      </w:pPr>
      <w:r w:rsidRPr="0015621D">
        <w:rPr>
          <w:b/>
        </w:rPr>
        <w:t>AOP 17</w:t>
      </w:r>
      <w:r w:rsidR="0015621D" w:rsidRPr="0015621D">
        <w:rPr>
          <w:b/>
        </w:rPr>
        <w:t>4</w:t>
      </w:r>
      <w:r w:rsidRPr="0015621D">
        <w:rPr>
          <w:b/>
        </w:rPr>
        <w:t xml:space="preserve"> – Usluge tekućeg i investicijskog održavanja</w:t>
      </w:r>
    </w:p>
    <w:p w:rsidR="00531109" w:rsidRDefault="00531109">
      <w:r>
        <w:t xml:space="preserve">Realizirani trošak je </w:t>
      </w:r>
      <w:r w:rsidR="00E66D2D">
        <w:t>manji</w:t>
      </w:r>
      <w:r>
        <w:t xml:space="preserve"> u odnosu na prethodnu godinu</w:t>
      </w:r>
      <w:r w:rsidR="00E32DA3">
        <w:t xml:space="preserve"> jer bilježimo </w:t>
      </w:r>
      <w:r w:rsidR="00E66D2D">
        <w:t>smanjenje</w:t>
      </w:r>
      <w:r w:rsidR="00E32DA3">
        <w:t xml:space="preserve"> troškova na uslugama održavanja opreme i sredstava.</w:t>
      </w:r>
      <w:r w:rsidR="00E66D2D">
        <w:t xml:space="preserve"> Ove godine zbog situacije uzrokovane korona virusom nismo plaćali mjesečno 1/3 troška za čišćenje dvorane. Time se i znatno smanjio realizirani trošak u ovoj godini, koji bi inače iznosio 55.000,00 kuna.</w:t>
      </w:r>
    </w:p>
    <w:p w:rsidR="0015621D" w:rsidRDefault="009D01FF">
      <w:r w:rsidRPr="0015621D">
        <w:rPr>
          <w:b/>
        </w:rPr>
        <w:t>AOP 17</w:t>
      </w:r>
      <w:r w:rsidR="0015621D">
        <w:rPr>
          <w:b/>
        </w:rPr>
        <w:t>5</w:t>
      </w:r>
      <w:r w:rsidRPr="0015621D">
        <w:rPr>
          <w:b/>
        </w:rPr>
        <w:t xml:space="preserve"> – Usluge promidžbe i informiranja</w:t>
      </w:r>
      <w:r>
        <w:t xml:space="preserve"> </w:t>
      </w:r>
    </w:p>
    <w:p w:rsidR="009D01FF" w:rsidRDefault="0015621D">
      <w:r>
        <w:t>B</w:t>
      </w:r>
      <w:r w:rsidR="007B559C">
        <w:t xml:space="preserve">ilježe značajan </w:t>
      </w:r>
      <w:r>
        <w:t>pad, jer se prošle godišnje objavljivao natječaj za ravnatelja</w:t>
      </w:r>
      <w:r w:rsidR="007B559C">
        <w:t xml:space="preserve"> u Narodnim novinama</w:t>
      </w:r>
      <w:r>
        <w:t>, dok ove godine toga nije bilo</w:t>
      </w:r>
      <w:r w:rsidR="007B559C">
        <w:t>.</w:t>
      </w:r>
    </w:p>
    <w:p w:rsidR="00D352EB" w:rsidRDefault="009D01FF">
      <w:r w:rsidRPr="00D352EB">
        <w:rPr>
          <w:b/>
        </w:rPr>
        <w:t>AOP 17</w:t>
      </w:r>
      <w:r w:rsidR="00DC7B24">
        <w:rPr>
          <w:b/>
        </w:rPr>
        <w:t>6</w:t>
      </w:r>
      <w:r w:rsidRPr="00D352EB">
        <w:rPr>
          <w:b/>
        </w:rPr>
        <w:t xml:space="preserve"> – Komunalne usluge</w:t>
      </w:r>
      <w:r>
        <w:t xml:space="preserve"> </w:t>
      </w:r>
    </w:p>
    <w:p w:rsidR="00DC7B24" w:rsidRDefault="00D352EB">
      <w:r>
        <w:t xml:space="preserve">Veće su </w:t>
      </w:r>
      <w:r w:rsidR="009D01FF">
        <w:t xml:space="preserve">u odnosu na prethodno razdoblje, zbog </w:t>
      </w:r>
      <w:r w:rsidR="00DC7B24">
        <w:t>deratizacije koje smo sproveli ove godine u 3 navrata, te isto tako iz razloga jer u 2020. godini je većinom nastava bila na daljinu pa su i troškovi tada bili manji zbog manje potrošnje.</w:t>
      </w:r>
    </w:p>
    <w:p w:rsidR="00DC7B24" w:rsidRDefault="00E32DA3">
      <w:pPr>
        <w:rPr>
          <w:b/>
        </w:rPr>
      </w:pPr>
      <w:r w:rsidRPr="00DC7B24">
        <w:rPr>
          <w:b/>
        </w:rPr>
        <w:t>AOP 17</w:t>
      </w:r>
      <w:r w:rsidR="00DC7B24">
        <w:rPr>
          <w:b/>
        </w:rPr>
        <w:t>7</w:t>
      </w:r>
      <w:r w:rsidRPr="00DC7B24">
        <w:rPr>
          <w:b/>
        </w:rPr>
        <w:t xml:space="preserve"> – Zakupnine i najamnine</w:t>
      </w:r>
    </w:p>
    <w:p w:rsidR="00E32DA3" w:rsidRDefault="00E32DA3">
      <w:r>
        <w:t xml:space="preserve"> </w:t>
      </w:r>
      <w:r w:rsidR="00501008">
        <w:t>Ove godine smo</w:t>
      </w:r>
      <w:r w:rsidR="00A0495B">
        <w:t xml:space="preserve"> utrošili na kupnju</w:t>
      </w:r>
      <w:r w:rsidR="00501008">
        <w:t xml:space="preserve"> produženja</w:t>
      </w:r>
      <w:r w:rsidR="00A0495B">
        <w:t xml:space="preserve"> licenci </w:t>
      </w:r>
      <w:r w:rsidR="00501008">
        <w:t>za pametne ploče u iznosu od 3.162,00kn.</w:t>
      </w:r>
    </w:p>
    <w:p w:rsidR="0076280F" w:rsidRPr="0076280F" w:rsidRDefault="0094005B">
      <w:pPr>
        <w:rPr>
          <w:b/>
        </w:rPr>
      </w:pPr>
      <w:r w:rsidRPr="0076280F">
        <w:rPr>
          <w:b/>
        </w:rPr>
        <w:t>AOP 1</w:t>
      </w:r>
      <w:r w:rsidR="0076280F" w:rsidRPr="0076280F">
        <w:rPr>
          <w:b/>
        </w:rPr>
        <w:t>79</w:t>
      </w:r>
      <w:r w:rsidRPr="0076280F">
        <w:rPr>
          <w:b/>
        </w:rPr>
        <w:t xml:space="preserve"> – Intelektualne i osobne usluge</w:t>
      </w:r>
    </w:p>
    <w:p w:rsidR="00E32DA3" w:rsidRDefault="0094005B">
      <w:r>
        <w:t xml:space="preserve"> </w:t>
      </w:r>
      <w:r w:rsidR="00492632">
        <w:t xml:space="preserve">Evidentirani rashodi su </w:t>
      </w:r>
      <w:r w:rsidR="0076280F">
        <w:t>veći</w:t>
      </w:r>
      <w:r w:rsidR="00492632">
        <w:t xml:space="preserve"> </w:t>
      </w:r>
      <w:r w:rsidR="0076280F">
        <w:t>zbog angažiranja student servisa i učeničkog servisa, za obavljanje poslova premještanja knjiga iz knjižnice zbog adaptacije.</w:t>
      </w:r>
    </w:p>
    <w:p w:rsidR="00AB1EF0" w:rsidRDefault="00AB1EF0">
      <w:pPr>
        <w:rPr>
          <w:b/>
        </w:rPr>
      </w:pPr>
    </w:p>
    <w:p w:rsidR="00AB1EF0" w:rsidRDefault="00AB1EF0">
      <w:pPr>
        <w:rPr>
          <w:b/>
        </w:rPr>
      </w:pPr>
    </w:p>
    <w:p w:rsidR="00255086" w:rsidRPr="00255086" w:rsidRDefault="0039336A">
      <w:pPr>
        <w:rPr>
          <w:b/>
        </w:rPr>
      </w:pPr>
      <w:r w:rsidRPr="00255086">
        <w:rPr>
          <w:b/>
        </w:rPr>
        <w:t>AOP 18</w:t>
      </w:r>
      <w:r w:rsidR="00255086" w:rsidRPr="00255086">
        <w:rPr>
          <w:b/>
        </w:rPr>
        <w:t>0</w:t>
      </w:r>
      <w:r w:rsidRPr="00255086">
        <w:rPr>
          <w:b/>
        </w:rPr>
        <w:t xml:space="preserve"> – Računalne usluge</w:t>
      </w:r>
    </w:p>
    <w:p w:rsidR="0039336A" w:rsidRDefault="00A63304">
      <w:r>
        <w:t>V</w:t>
      </w:r>
      <w:r w:rsidR="0039336A">
        <w:t>eć</w:t>
      </w:r>
      <w:r w:rsidR="005052DD">
        <w:t>e</w:t>
      </w:r>
      <w:r>
        <w:t xml:space="preserve"> su</w:t>
      </w:r>
      <w:r w:rsidR="0039336A">
        <w:t xml:space="preserve"> u odnosu na prethodno razdoblje</w:t>
      </w:r>
      <w:r w:rsidR="005052DD">
        <w:t xml:space="preserve">, </w:t>
      </w:r>
      <w:r w:rsidR="00113DE8">
        <w:t>jer smo imali veću potrebu za održavanjem računalne opreme ove godine</w:t>
      </w:r>
      <w:r w:rsidR="00213D95">
        <w:t>, te zbog online nastave gdje se oprema i više koristila.</w:t>
      </w:r>
    </w:p>
    <w:p w:rsidR="00113DE8" w:rsidRPr="00113DE8" w:rsidRDefault="00492632">
      <w:pPr>
        <w:rPr>
          <w:b/>
        </w:rPr>
      </w:pPr>
      <w:r w:rsidRPr="00113DE8">
        <w:rPr>
          <w:b/>
        </w:rPr>
        <w:t>AOP 18</w:t>
      </w:r>
      <w:r w:rsidR="00113DE8" w:rsidRPr="00113DE8">
        <w:rPr>
          <w:b/>
        </w:rPr>
        <w:t>1</w:t>
      </w:r>
      <w:r w:rsidRPr="00113DE8">
        <w:rPr>
          <w:b/>
        </w:rPr>
        <w:t xml:space="preserve"> – Ostale usluge </w:t>
      </w:r>
    </w:p>
    <w:p w:rsidR="00492632" w:rsidRDefault="00492632">
      <w:r>
        <w:t xml:space="preserve">Tu se </w:t>
      </w:r>
      <w:r w:rsidR="00D54D18">
        <w:t xml:space="preserve">ove godine </w:t>
      </w:r>
      <w:r>
        <w:t>pojavljuju</w:t>
      </w:r>
      <w:r w:rsidR="00DC2891">
        <w:t xml:space="preserve"> uz standardn</w:t>
      </w:r>
      <w:r w:rsidR="004B59F1">
        <w:t>e</w:t>
      </w:r>
      <w:r w:rsidR="00DC2891">
        <w:t xml:space="preserve"> troškov</w:t>
      </w:r>
      <w:r w:rsidR="004B59F1">
        <w:t>e</w:t>
      </w:r>
      <w:r w:rsidR="00DC2891">
        <w:t xml:space="preserve"> certifikati za Finu</w:t>
      </w:r>
      <w:r w:rsidR="004B59F1">
        <w:t>, tehnička zaštita</w:t>
      </w:r>
      <w:r w:rsidR="0039336A">
        <w:t>,</w:t>
      </w:r>
      <w:r w:rsidR="00DC2891">
        <w:t xml:space="preserve"> </w:t>
      </w:r>
      <w:r w:rsidR="0039336A">
        <w:t>te ostal</w:t>
      </w:r>
      <w:r w:rsidR="00D54D18">
        <w:t>e</w:t>
      </w:r>
      <w:r>
        <w:t xml:space="preserve"> uslug</w:t>
      </w:r>
      <w:r w:rsidR="00D54D18">
        <w:t>e</w:t>
      </w:r>
      <w:r w:rsidR="002828C7">
        <w:t xml:space="preserve"> </w:t>
      </w:r>
      <w:r w:rsidR="004B59F1">
        <w:t>(usluga arhivara, usluga ključara i usluga kopiranja</w:t>
      </w:r>
      <w:r w:rsidR="002828C7">
        <w:t>)</w:t>
      </w:r>
      <w:r w:rsidR="004B59F1">
        <w:t>.</w:t>
      </w:r>
      <w:r>
        <w:t xml:space="preserve"> </w:t>
      </w:r>
      <w:r w:rsidR="004B59F1">
        <w:t>Najveći trošak upravo se odnosi na čišćenje klima i postavljanje zaštitne folije za zaštitu od sunca kako bi uštedili na energiji.</w:t>
      </w:r>
    </w:p>
    <w:p w:rsidR="00405142" w:rsidRPr="00405142" w:rsidRDefault="006B3D34">
      <w:pPr>
        <w:rPr>
          <w:b/>
        </w:rPr>
      </w:pPr>
      <w:r w:rsidRPr="00405142">
        <w:rPr>
          <w:b/>
        </w:rPr>
        <w:t>AOP 18</w:t>
      </w:r>
      <w:r w:rsidR="00405142" w:rsidRPr="00405142">
        <w:rPr>
          <w:b/>
        </w:rPr>
        <w:t>6</w:t>
      </w:r>
      <w:r w:rsidRPr="00405142">
        <w:rPr>
          <w:b/>
        </w:rPr>
        <w:t xml:space="preserve"> – Reprezentacija </w:t>
      </w:r>
    </w:p>
    <w:p w:rsidR="006B3D34" w:rsidRDefault="002878A7">
      <w:r>
        <w:t>Rashodi bilježe pad je su t</w:t>
      </w:r>
      <w:r w:rsidR="006B3D34">
        <w:t>roškovi reprezentacije</w:t>
      </w:r>
      <w:r w:rsidR="00297EBE">
        <w:t xml:space="preserve"> ukinuti za vrijeme trajanja ove epidemiološke situacije sa korona virusom</w:t>
      </w:r>
      <w:r w:rsidR="006B3D34">
        <w:t>.</w:t>
      </w:r>
    </w:p>
    <w:p w:rsidR="00135840" w:rsidRPr="00135840" w:rsidRDefault="00746E2D">
      <w:pPr>
        <w:rPr>
          <w:b/>
        </w:rPr>
      </w:pPr>
      <w:r w:rsidRPr="00135840">
        <w:rPr>
          <w:b/>
        </w:rPr>
        <w:t>AOP 1</w:t>
      </w:r>
      <w:r w:rsidR="00135840" w:rsidRPr="00135840">
        <w:rPr>
          <w:b/>
        </w:rPr>
        <w:t>88</w:t>
      </w:r>
      <w:r w:rsidRPr="00135840">
        <w:rPr>
          <w:b/>
        </w:rPr>
        <w:t xml:space="preserve"> – Pristojbe i naknade </w:t>
      </w:r>
    </w:p>
    <w:p w:rsidR="006B3D34" w:rsidRDefault="00A22F0B">
      <w:r>
        <w:t xml:space="preserve">Rashodi za ovu godinu su </w:t>
      </w:r>
      <w:r w:rsidR="00135840">
        <w:t>veći</w:t>
      </w:r>
      <w:r>
        <w:t xml:space="preserve"> jer su se </w:t>
      </w:r>
      <w:r w:rsidR="00135840">
        <w:t xml:space="preserve">uz </w:t>
      </w:r>
      <w:r>
        <w:t>naknade zbog nezapošljavanj</w:t>
      </w:r>
      <w:r w:rsidR="00213D95">
        <w:t>a</w:t>
      </w:r>
      <w:r>
        <w:t xml:space="preserve"> određene kvote osoba sa invaliditetom</w:t>
      </w:r>
      <w:r w:rsidR="00135840">
        <w:t xml:space="preserve"> i TV pristojbe, ove godine platile i sudske pristojbe u iznosu od 4.000 kn za pravomoćne sudske presude. </w:t>
      </w:r>
    </w:p>
    <w:p w:rsidR="00135840" w:rsidRPr="00135840" w:rsidRDefault="00746E2D">
      <w:pPr>
        <w:rPr>
          <w:b/>
        </w:rPr>
      </w:pPr>
      <w:r w:rsidRPr="00135840">
        <w:rPr>
          <w:b/>
        </w:rPr>
        <w:t>AOP 19</w:t>
      </w:r>
      <w:r w:rsidR="00135840" w:rsidRPr="00135840">
        <w:rPr>
          <w:b/>
        </w:rPr>
        <w:t>0</w:t>
      </w:r>
      <w:r w:rsidRPr="00135840">
        <w:rPr>
          <w:b/>
        </w:rPr>
        <w:t xml:space="preserve"> – Ostali nespomenuti rashodi poslovanja</w:t>
      </w:r>
    </w:p>
    <w:p w:rsidR="000E624E" w:rsidRDefault="00135840">
      <w:r>
        <w:t xml:space="preserve">Veliki je indeks povećanja jer smo prošle godine imali utrošeno samo </w:t>
      </w:r>
      <w:r w:rsidR="00860BF6">
        <w:t>na buket ruža. A ove godine, t</w:t>
      </w:r>
      <w:r>
        <w:t xml:space="preserve">rošak se odnosi na dopremanje klupa za nastavu na otvorenom i na postavljanje kanalica u maloj informatici. </w:t>
      </w:r>
    </w:p>
    <w:p w:rsidR="00B9445D" w:rsidRPr="00B9445D" w:rsidRDefault="00B9445D">
      <w:pPr>
        <w:rPr>
          <w:b/>
        </w:rPr>
      </w:pPr>
      <w:r w:rsidRPr="00B9445D">
        <w:rPr>
          <w:b/>
        </w:rPr>
        <w:t>AOP 206 – Bankarske usluge</w:t>
      </w:r>
    </w:p>
    <w:p w:rsidR="00B9445D" w:rsidRDefault="00B9445D">
      <w:r>
        <w:t>Ove godine smo imali naplatu naknade</w:t>
      </w:r>
      <w:r w:rsidR="006D3E4F">
        <w:t xml:space="preserve"> platnog prometa</w:t>
      </w:r>
      <w:r>
        <w:t xml:space="preserve"> za </w:t>
      </w:r>
      <w:r w:rsidR="006D3E4F">
        <w:t>tečajnu razliku</w:t>
      </w:r>
      <w:r>
        <w:t>.</w:t>
      </w:r>
    </w:p>
    <w:p w:rsidR="00C61977" w:rsidRPr="0081331B" w:rsidRDefault="000C237E">
      <w:pPr>
        <w:rPr>
          <w:b/>
        </w:rPr>
      </w:pPr>
      <w:r w:rsidRPr="0081331B">
        <w:rPr>
          <w:b/>
        </w:rPr>
        <w:t>AOP 2</w:t>
      </w:r>
      <w:r w:rsidR="0081331B" w:rsidRPr="0081331B">
        <w:rPr>
          <w:b/>
        </w:rPr>
        <w:t>08</w:t>
      </w:r>
      <w:r w:rsidRPr="0081331B">
        <w:rPr>
          <w:b/>
        </w:rPr>
        <w:t xml:space="preserve"> – Zatezne kamate </w:t>
      </w:r>
    </w:p>
    <w:p w:rsidR="000C237E" w:rsidRDefault="0081331B">
      <w:r>
        <w:t>Odnosi se na kamate na doprinose za zdravstvo koje smo imali kao razliku na poreznoj kartici za platiti, zbog ispravka plaće pomoćnika.</w:t>
      </w:r>
    </w:p>
    <w:p w:rsidR="0081331B" w:rsidRPr="0081331B" w:rsidRDefault="000C237E">
      <w:pPr>
        <w:rPr>
          <w:b/>
        </w:rPr>
      </w:pPr>
      <w:r w:rsidRPr="0081331B">
        <w:rPr>
          <w:b/>
        </w:rPr>
        <w:t>AOP 25</w:t>
      </w:r>
      <w:r w:rsidR="0081331B" w:rsidRPr="0081331B">
        <w:rPr>
          <w:b/>
        </w:rPr>
        <w:t>6</w:t>
      </w:r>
      <w:r w:rsidRPr="0081331B">
        <w:rPr>
          <w:b/>
        </w:rPr>
        <w:t xml:space="preserve"> – Naknade građanima i kućanstvima u naravi</w:t>
      </w:r>
    </w:p>
    <w:p w:rsidR="000C237E" w:rsidRDefault="000B74EA">
      <w:bookmarkStart w:id="0" w:name="_GoBack"/>
      <w:bookmarkEnd w:id="0"/>
      <w:r>
        <w:t>Iz državnog proračuna osigurana su sredstva za kupnju radnih udžbenika koji su dani na korištenje učenicima za nastavu</w:t>
      </w:r>
      <w:r w:rsidR="000367C7">
        <w:t>.</w:t>
      </w:r>
      <w:r>
        <w:t xml:space="preserve"> Ove godine veći dio udžbenika je radnog karaktera.</w:t>
      </w:r>
    </w:p>
    <w:p w:rsidR="009B58DE" w:rsidRDefault="009B58DE">
      <w:pPr>
        <w:rPr>
          <w:b/>
        </w:rPr>
      </w:pPr>
      <w:r w:rsidRPr="009B58DE">
        <w:rPr>
          <w:b/>
        </w:rPr>
        <w:t>AOP 285 – Višak prihoda poslovanja</w:t>
      </w:r>
    </w:p>
    <w:p w:rsidR="009B58DE" w:rsidRDefault="009B58DE">
      <w:r>
        <w:t>Višak prihoda poslovanja je veći u odnosu na prethodnu godinu, jer su se naplatile opomene koje su se češće slale roditeljima i veći su prihodi iz državnog proračuna.</w:t>
      </w:r>
    </w:p>
    <w:p w:rsidR="006D35FC" w:rsidRPr="006D35FC" w:rsidRDefault="006D35FC">
      <w:pPr>
        <w:rPr>
          <w:b/>
        </w:rPr>
      </w:pPr>
      <w:r w:rsidRPr="006D35FC">
        <w:rPr>
          <w:b/>
        </w:rPr>
        <w:t>AOP 289 – Obračunati prihodi poslovanja – neplaćeni</w:t>
      </w:r>
    </w:p>
    <w:p w:rsidR="006D35FC" w:rsidRPr="009B58DE" w:rsidRDefault="006D35FC">
      <w:r>
        <w:t>Obračunati a nenaplaćeni prihodi poslovanja su veći u odnosu na prošlu godinu, obzirom da su veća potraživanja za šk. kuhinju i produženi boravak.</w:t>
      </w:r>
    </w:p>
    <w:p w:rsidR="009B58DE" w:rsidRDefault="009B58DE"/>
    <w:p w:rsidR="00AB1EF0" w:rsidRDefault="00AB1EF0"/>
    <w:p w:rsidR="008366A6" w:rsidRPr="008366A6" w:rsidRDefault="000B3485">
      <w:pPr>
        <w:rPr>
          <w:b/>
        </w:rPr>
      </w:pPr>
      <w:r w:rsidRPr="008366A6">
        <w:rPr>
          <w:b/>
        </w:rPr>
        <w:t>AOP 36</w:t>
      </w:r>
      <w:r w:rsidR="008366A6" w:rsidRPr="008366A6">
        <w:rPr>
          <w:b/>
        </w:rPr>
        <w:t>4</w:t>
      </w:r>
      <w:r w:rsidRPr="008366A6">
        <w:rPr>
          <w:b/>
        </w:rPr>
        <w:t xml:space="preserve"> – Uredska oprema i namještaj </w:t>
      </w:r>
    </w:p>
    <w:p w:rsidR="000B3485" w:rsidRDefault="00DE2FF7">
      <w:r>
        <w:t xml:space="preserve">U ovoj godini se </w:t>
      </w:r>
      <w:r w:rsidR="00DE595B">
        <w:t>nabavljalo uredske opreme</w:t>
      </w:r>
      <w:r w:rsidR="008366A6">
        <w:t>, opremalo se školu sa jednosjedima i računalima za potrebe redovne nastave.</w:t>
      </w:r>
    </w:p>
    <w:p w:rsidR="008366A6" w:rsidRDefault="001B08B4">
      <w:r w:rsidRPr="008366A6">
        <w:rPr>
          <w:b/>
        </w:rPr>
        <w:t>AOP 37</w:t>
      </w:r>
      <w:r w:rsidR="008366A6" w:rsidRPr="008366A6">
        <w:rPr>
          <w:b/>
        </w:rPr>
        <w:t>8</w:t>
      </w:r>
      <w:r w:rsidRPr="008366A6">
        <w:rPr>
          <w:b/>
        </w:rPr>
        <w:t xml:space="preserve"> – Knjige</w:t>
      </w:r>
      <w:r>
        <w:t xml:space="preserve"> </w:t>
      </w:r>
    </w:p>
    <w:p w:rsidR="00D34A7E" w:rsidRDefault="00DE595B">
      <w:r>
        <w:t>Kupljeni su udžbenici za učenike, sredstvima iz državnog proračuna, te im dani na korištenje. Ove godine su manji troškovi je su veći dio udžbenika radnog karaktera</w:t>
      </w:r>
      <w:r w:rsidR="008366A6">
        <w:t>, a i nije bilo potrebe kupnje novih zbog nasljeđivanja iz prethodne godine.</w:t>
      </w:r>
      <w:r w:rsidR="007A043B">
        <w:t xml:space="preserve"> </w:t>
      </w:r>
    </w:p>
    <w:p w:rsidR="00E25C3C" w:rsidRDefault="00E25C3C">
      <w:pPr>
        <w:rPr>
          <w:b/>
          <w:u w:val="single"/>
        </w:rPr>
      </w:pPr>
      <w:r>
        <w:rPr>
          <w:b/>
          <w:u w:val="single"/>
        </w:rPr>
        <w:t>AOP 638 – Višak prihoda i primitaka raspoloživ u sljedećem razdoblju</w:t>
      </w:r>
    </w:p>
    <w:p w:rsidR="009B1B4C" w:rsidRDefault="00D34A7E">
      <w:r>
        <w:t xml:space="preserve">Ukupan višak prihoda raspoloživ u slijedećem razdoblju iznosi </w:t>
      </w:r>
      <w:r w:rsidR="009B1B4C">
        <w:t>56.089,32kn.</w:t>
      </w:r>
    </w:p>
    <w:p w:rsidR="009B1B4C" w:rsidRDefault="00954884">
      <w:r>
        <w:t>Višak se sastoji od</w:t>
      </w:r>
      <w:r w:rsidR="009B1B4C">
        <w:t>:</w:t>
      </w:r>
    </w:p>
    <w:p w:rsidR="009B1B4C" w:rsidRDefault="00954884" w:rsidP="009B1B4C">
      <w:pPr>
        <w:pStyle w:val="Odlomakpopisa"/>
        <w:numPr>
          <w:ilvl w:val="0"/>
          <w:numId w:val="14"/>
        </w:numPr>
      </w:pPr>
      <w:r>
        <w:t>prihoda od sufinanciranja cijene usluga</w:t>
      </w:r>
      <w:r w:rsidR="00C85591">
        <w:t xml:space="preserve"> 12.159,49kn</w:t>
      </w:r>
    </w:p>
    <w:p w:rsidR="009B1B4C" w:rsidRDefault="009B1B4C" w:rsidP="009B1B4C">
      <w:pPr>
        <w:pStyle w:val="Odlomakpopisa"/>
        <w:numPr>
          <w:ilvl w:val="0"/>
          <w:numId w:val="14"/>
        </w:numPr>
      </w:pPr>
      <w:r>
        <w:t xml:space="preserve">pomoći iz državnog proračuna </w:t>
      </w:r>
      <w:r w:rsidR="00C85591">
        <w:t>43.929,83kn</w:t>
      </w:r>
    </w:p>
    <w:p w:rsidR="0099266E" w:rsidRDefault="00954884" w:rsidP="009B1B4C">
      <w:r>
        <w:t xml:space="preserve"> te u</w:t>
      </w:r>
      <w:r w:rsidR="00D34A7E">
        <w:t xml:space="preserve"> slijedećem razdoblju do kraja godine navedeni višak će se utrošiti namjenski.</w:t>
      </w:r>
    </w:p>
    <w:p w:rsidR="0099266E" w:rsidRPr="000C68B2" w:rsidRDefault="00131811">
      <w:pPr>
        <w:rPr>
          <w:b/>
          <w:u w:val="single"/>
        </w:rPr>
      </w:pPr>
      <w:r w:rsidRPr="000C68B2">
        <w:rPr>
          <w:b/>
          <w:u w:val="single"/>
        </w:rPr>
        <w:t>OBVEZNI ANALITIČKI PODACI</w:t>
      </w:r>
    </w:p>
    <w:p w:rsidR="00131811" w:rsidRDefault="00DF6A35">
      <w:r>
        <w:t>AOP 66</w:t>
      </w:r>
      <w:r w:rsidR="00DD048F">
        <w:t>7</w:t>
      </w:r>
      <w:r>
        <w:t xml:space="preserve"> – Tekuće pomoći iz državnog proračuna je u blagom porastu, što obuhvaća plaće MZO</w:t>
      </w:r>
      <w:r w:rsidR="00931FE6">
        <w:t>-</w:t>
      </w:r>
      <w:r>
        <w:t>a</w:t>
      </w:r>
      <w:r w:rsidR="009B1EA0">
        <w:t>.</w:t>
      </w:r>
    </w:p>
    <w:p w:rsidR="00DF6A35" w:rsidRDefault="00DF6A35">
      <w:r>
        <w:t>AOP 66</w:t>
      </w:r>
      <w:r w:rsidR="00DD048F">
        <w:t>8</w:t>
      </w:r>
      <w:r>
        <w:t xml:space="preserve"> – Tekuće pomoći proračunskim korisnicima iz proračuna JLP( R ) S koji im nije nadležan odnosi se na ostale Općine i Županije</w:t>
      </w:r>
      <w:r w:rsidR="00D34A7E">
        <w:t xml:space="preserve"> i </w:t>
      </w:r>
      <w:r w:rsidR="00DD048F">
        <w:t>veći</w:t>
      </w:r>
      <w:r w:rsidR="00D34A7E">
        <w:t xml:space="preserve"> je u odnosu na prethodnu godinu</w:t>
      </w:r>
      <w:r>
        <w:t>.</w:t>
      </w:r>
      <w:r w:rsidR="00DD048F">
        <w:t xml:space="preserve"> Razlog je tome što je veći broj djece u produženom boravku iz drugih općina, te je veći iznos subvencije tih općina.</w:t>
      </w:r>
    </w:p>
    <w:p w:rsidR="00CA6696" w:rsidRDefault="00DF6A35">
      <w:r>
        <w:t>AOP 66</w:t>
      </w:r>
      <w:r w:rsidR="00DD048F">
        <w:t>9</w:t>
      </w:r>
      <w:r>
        <w:t xml:space="preserve"> – Kapitalne pomoći iz državnog proračuna odnosi se na knjige za lektiru</w:t>
      </w:r>
      <w:r w:rsidR="00CD0F39">
        <w:t xml:space="preserve"> i knjige – udžbenici</w:t>
      </w:r>
      <w:r w:rsidR="00CA6696">
        <w:t>.</w:t>
      </w:r>
      <w:r w:rsidR="00DD048F">
        <w:t xml:space="preserve"> Manji je zbog</w:t>
      </w:r>
      <w:r w:rsidR="000461F9">
        <w:t xml:space="preserve"> manje potrebe za nabavu</w:t>
      </w:r>
      <w:r w:rsidR="00DD048F">
        <w:t xml:space="preserve"> </w:t>
      </w:r>
      <w:r w:rsidR="000461F9">
        <w:t>udžbenika</w:t>
      </w:r>
      <w:r w:rsidR="00DD048F">
        <w:t xml:space="preserve"> koj</w:t>
      </w:r>
      <w:r w:rsidR="000461F9">
        <w:t>i</w:t>
      </w:r>
      <w:r w:rsidR="00DD048F">
        <w:t xml:space="preserve"> su se naslijedil</w:t>
      </w:r>
      <w:r w:rsidR="000461F9">
        <w:t>i</w:t>
      </w:r>
      <w:r w:rsidR="00DD048F">
        <w:t xml:space="preserve"> iz prethodnih </w:t>
      </w:r>
      <w:r w:rsidR="000461F9">
        <w:t>godina.</w:t>
      </w:r>
    </w:p>
    <w:p w:rsidR="008A4E12" w:rsidRDefault="008A4E12">
      <w:r>
        <w:t>AOP</w:t>
      </w:r>
      <w:r w:rsidR="00CB2AF5">
        <w:t xml:space="preserve"> 702</w:t>
      </w:r>
      <w:r>
        <w:t xml:space="preserve"> – Sufinanciranje cijene usluge -  Evidentirani su prihodi od participacija roditelja učenika za korištenje školske marende</w:t>
      </w:r>
      <w:r w:rsidR="00D34A7E">
        <w:t xml:space="preserve"> i</w:t>
      </w:r>
      <w:r w:rsidR="00CB2AF5">
        <w:t xml:space="preserve"> veći</w:t>
      </w:r>
      <w:r w:rsidR="00CD0F39">
        <w:t xml:space="preserve"> su</w:t>
      </w:r>
      <w:r w:rsidR="00D34A7E">
        <w:t xml:space="preserve"> u odnosu na prethodno razdoblje</w:t>
      </w:r>
      <w:r w:rsidR="00CB2AF5">
        <w:t>. Veći je broj djece koji koriste usluge šk. kuhinje i produženog boravka.</w:t>
      </w:r>
    </w:p>
    <w:p w:rsidR="008A4E12" w:rsidRDefault="008A4E12">
      <w:r>
        <w:t xml:space="preserve">AOP </w:t>
      </w:r>
      <w:r w:rsidR="00CB2AF5">
        <w:t>709</w:t>
      </w:r>
      <w:r>
        <w:t xml:space="preserve"> – Naknade za bolest, invalidnost i smrtni slučaj – Odnosi se na isplaćene pomoći za duže bolovanje i rođenje djeteta</w:t>
      </w:r>
      <w:r w:rsidR="00445094">
        <w:t xml:space="preserve">, te su </w:t>
      </w:r>
      <w:r w:rsidR="00CB2AF5">
        <w:t>veći</w:t>
      </w:r>
      <w:r w:rsidR="00CA6696">
        <w:t xml:space="preserve"> </w:t>
      </w:r>
      <w:r w:rsidR="00445094">
        <w:t>troškovi u odnosu na prethodnu godinu</w:t>
      </w:r>
      <w:r w:rsidR="00CB2AF5">
        <w:t>, jer ih je bilo više.</w:t>
      </w:r>
    </w:p>
    <w:p w:rsidR="008A4E12" w:rsidRDefault="008A4E12">
      <w:r>
        <w:t xml:space="preserve">AOP </w:t>
      </w:r>
      <w:r w:rsidR="00CB2AF5">
        <w:t>710</w:t>
      </w:r>
      <w:r>
        <w:t xml:space="preserve"> – Naknade za prijevoz na posao i s posla </w:t>
      </w:r>
      <w:r w:rsidR="00B2660A">
        <w:t>–</w:t>
      </w:r>
      <w:r>
        <w:t xml:space="preserve"> </w:t>
      </w:r>
      <w:r w:rsidR="00CB2AF5">
        <w:t xml:space="preserve">Veći je </w:t>
      </w:r>
      <w:r w:rsidR="00B2660A">
        <w:t xml:space="preserve">trošak u odnosu na prethodnu godinu zbog </w:t>
      </w:r>
      <w:r w:rsidR="00CA6696">
        <w:t xml:space="preserve"> održavanja </w:t>
      </w:r>
      <w:r w:rsidR="00CB2AF5">
        <w:t>nastave u školi, a ne kao i prethodne godine online.</w:t>
      </w:r>
    </w:p>
    <w:p w:rsidR="00A64506" w:rsidRDefault="00CB2AF5">
      <w:r>
        <w:t xml:space="preserve">AOP </w:t>
      </w:r>
      <w:r w:rsidR="00A356A7">
        <w:t>715 – Usluge agencija i student servisa – angažiranje student servisa i učeničkog servisa, za obavljanje poslova premještanja knjiga iz knjižnice zbog adaptacije.</w:t>
      </w:r>
    </w:p>
    <w:p w:rsidR="00B37C08" w:rsidRDefault="00B37C08">
      <w:r>
        <w:t>AOP 820 – Ostale naknade iz proračuna u naravi – Ove godine naručeno je više udžbenika radnog karaktera u odnosu na prethodnu godinu.</w:t>
      </w:r>
    </w:p>
    <w:p w:rsidR="0003213A" w:rsidRDefault="0003213A">
      <w:pPr>
        <w:rPr>
          <w:b/>
          <w:sz w:val="32"/>
          <w:szCs w:val="32"/>
          <w:u w:val="single"/>
        </w:rPr>
      </w:pPr>
    </w:p>
    <w:p w:rsidR="0003213A" w:rsidRDefault="0003213A">
      <w:pPr>
        <w:rPr>
          <w:b/>
          <w:sz w:val="32"/>
          <w:szCs w:val="32"/>
          <w:u w:val="single"/>
        </w:rPr>
      </w:pPr>
    </w:p>
    <w:p w:rsidR="00AB1EF0" w:rsidRDefault="00AB1EF0">
      <w:pPr>
        <w:rPr>
          <w:b/>
          <w:sz w:val="32"/>
          <w:szCs w:val="32"/>
          <w:u w:val="single"/>
        </w:rPr>
      </w:pPr>
    </w:p>
    <w:p w:rsidR="00BA2E29" w:rsidRPr="00957EA9" w:rsidRDefault="00BA2E29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>BILJEŠKE UZ POJEDINE POZICIJE IZVJEŠTAJ O OBVEZAMA – OBRAZAC OBVEZE</w:t>
      </w:r>
    </w:p>
    <w:p w:rsidR="00DC7DD5" w:rsidRDefault="00DC7DD5">
      <w:r>
        <w:t>Sve obveze se podmiruju u zakonskom roku, nema spornih</w:t>
      </w:r>
      <w:r w:rsidR="002B7E8D">
        <w:t xml:space="preserve"> obaveza, ni zaostataka.</w:t>
      </w:r>
    </w:p>
    <w:p w:rsidR="00BA2E29" w:rsidRDefault="00BA2E29">
      <w:r>
        <w:t xml:space="preserve">Ovim se izvještajem prati stanje međusobnih obveza proračunskih korisnika kao i obveza za rashode poslovanja i to na početku i na kraju obračunskog razdoblja. Ukupne obveze u izvještajnom razdoblju iznose </w:t>
      </w:r>
      <w:r w:rsidR="00A34B5B">
        <w:t>725.660,90</w:t>
      </w:r>
      <w:r>
        <w:t xml:space="preserve"> k</w:t>
      </w:r>
      <w:r w:rsidR="009C7615">
        <w:t>una</w:t>
      </w:r>
      <w:r>
        <w:t xml:space="preserve"> AOP 03</w:t>
      </w:r>
      <w:r w:rsidR="00A34B5B">
        <w:t>8</w:t>
      </w:r>
      <w:r>
        <w:t xml:space="preserve"> ; sastoji se od:</w:t>
      </w:r>
    </w:p>
    <w:p w:rsidR="00BA2E29" w:rsidRDefault="00BA2E29">
      <w:r w:rsidRPr="00F72918">
        <w:rPr>
          <w:b/>
        </w:rPr>
        <w:t>AOP 03</w:t>
      </w:r>
      <w:r w:rsidR="00BF1535" w:rsidRPr="00F72918">
        <w:rPr>
          <w:b/>
        </w:rPr>
        <w:t>9</w:t>
      </w:r>
      <w:r>
        <w:t xml:space="preserve"> – Stanje dospjelih obveza na kraju izvještajnog razdoblja </w:t>
      </w:r>
      <w:r w:rsidR="00BF1535">
        <w:t>2.862,84</w:t>
      </w:r>
      <w:r>
        <w:t xml:space="preserve"> k</w:t>
      </w:r>
      <w:r w:rsidR="009C7615">
        <w:t>una</w:t>
      </w:r>
    </w:p>
    <w:p w:rsidR="00BA2E29" w:rsidRDefault="00BA2E29">
      <w:r w:rsidRPr="00F72918">
        <w:rPr>
          <w:b/>
        </w:rPr>
        <w:t>AOP 09</w:t>
      </w:r>
      <w:r w:rsidR="00BF1535" w:rsidRPr="00F72918">
        <w:rPr>
          <w:b/>
        </w:rPr>
        <w:t>7</w:t>
      </w:r>
      <w:r>
        <w:t xml:space="preserve"> – Stanje nedospjelih obveza na kraju izvještajnog razdoblja </w:t>
      </w:r>
      <w:r w:rsidR="00BF1535">
        <w:t>722.798,06</w:t>
      </w:r>
      <w:r>
        <w:t xml:space="preserve"> k</w:t>
      </w:r>
      <w:r w:rsidR="009C7615">
        <w:t>une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 w:rsidRPr="00F72918">
        <w:rPr>
          <w:b/>
        </w:rPr>
        <w:t>AOP 09</w:t>
      </w:r>
      <w:r w:rsidR="00BF1535" w:rsidRPr="00F72918">
        <w:rPr>
          <w:b/>
        </w:rPr>
        <w:t>8</w:t>
      </w:r>
      <w:r>
        <w:t xml:space="preserve"> – međusobne obveze proračunskih korisnika (bolovanje HZZO) iznosi  </w:t>
      </w:r>
      <w:r w:rsidR="00BF1535">
        <w:t>146.542,97</w:t>
      </w:r>
      <w:r>
        <w:t xml:space="preserve"> k</w:t>
      </w:r>
      <w:r w:rsidR="009C7615">
        <w:t>una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 w:rsidRPr="00F72918">
        <w:rPr>
          <w:b/>
        </w:rPr>
        <w:t>AOP 09</w:t>
      </w:r>
      <w:r w:rsidR="00BF1535" w:rsidRPr="00F72918">
        <w:rPr>
          <w:b/>
        </w:rPr>
        <w:t>9</w:t>
      </w:r>
      <w:r>
        <w:t xml:space="preserve"> – obveze za rashode poslovanja (plaće ukupne i nedospjele obveze URA) iznosi </w:t>
      </w:r>
      <w:r w:rsidR="00BF1535">
        <w:t>576.255,09</w:t>
      </w:r>
      <w:r>
        <w:t xml:space="preserve"> k</w:t>
      </w:r>
      <w:r w:rsidR="009C7615">
        <w:t>une</w:t>
      </w:r>
      <w:r>
        <w:t>.</w:t>
      </w:r>
    </w:p>
    <w:p w:rsidR="00A64506" w:rsidRDefault="00A64506" w:rsidP="00A64506">
      <w:r>
        <w:t xml:space="preserve">S obzirom da se obveze uredno podmiruju, u pravilu u rokovima dospijeća, obveze u iznosu od </w:t>
      </w:r>
      <w:r w:rsidR="00BF1535">
        <w:t>576.255,09</w:t>
      </w:r>
      <w:r w:rsidR="009C7615">
        <w:t xml:space="preserve"> kuna</w:t>
      </w:r>
      <w:r>
        <w:t xml:space="preserve"> odnose se na obveze za plaću koja će biti isplaćena u s</w:t>
      </w:r>
      <w:r w:rsidR="00B660A5">
        <w:t>iječnju</w:t>
      </w:r>
      <w:r>
        <w:t xml:space="preserve"> 20</w:t>
      </w:r>
      <w:r w:rsidR="00B660A5">
        <w:t>2</w:t>
      </w:r>
      <w:r w:rsidR="00BF1535">
        <w:t>2</w:t>
      </w:r>
      <w:r>
        <w:t>., te na račune koji također dospijevaju u s</w:t>
      </w:r>
      <w:r w:rsidR="00B660A5">
        <w:t>iječnju</w:t>
      </w:r>
      <w:r>
        <w:t xml:space="preserve"> 20</w:t>
      </w:r>
      <w:r w:rsidR="00B660A5">
        <w:t>2</w:t>
      </w:r>
      <w:r w:rsidR="00BF1535">
        <w:t>2</w:t>
      </w:r>
      <w:r>
        <w:t xml:space="preserve">. godini. </w:t>
      </w:r>
    </w:p>
    <w:p w:rsidR="00D45B27" w:rsidRDefault="008B3B54" w:rsidP="00A64506">
      <w:r>
        <w:t>N</w:t>
      </w:r>
      <w:r w:rsidR="00D45B27">
        <w:t xml:space="preserve">aknade bolovanja iznad 42 dana i ozljede na radu </w:t>
      </w:r>
      <w:r>
        <w:t>koje</w:t>
      </w:r>
      <w:r w:rsidR="00D45B27">
        <w:t xml:space="preserve"> se </w:t>
      </w:r>
      <w:r>
        <w:t xml:space="preserve">refundiraju </w:t>
      </w:r>
      <w:r w:rsidR="00D45B27">
        <w:t>preko HZZO</w:t>
      </w:r>
      <w:r w:rsidR="00931FE6">
        <w:t>-</w:t>
      </w:r>
      <w:r>
        <w:t>a,</w:t>
      </w:r>
      <w:r w:rsidR="00D45B27">
        <w:t xml:space="preserve"> ove </w:t>
      </w:r>
      <w:r>
        <w:t>godine nisu</w:t>
      </w:r>
      <w:r w:rsidR="00BF1535">
        <w:t xml:space="preserve"> u cijelosti</w:t>
      </w:r>
      <w:r>
        <w:t xml:space="preserve"> zatvarana potraživanja </w:t>
      </w:r>
      <w:r w:rsidR="005F6483">
        <w:t>prema</w:t>
      </w:r>
      <w:r>
        <w:t xml:space="preserve"> uputa</w:t>
      </w:r>
      <w:r w:rsidR="005F6483">
        <w:t>ma</w:t>
      </w:r>
      <w:r>
        <w:t xml:space="preserve"> od Ministarstva financija, stoga na AOP</w:t>
      </w:r>
      <w:r w:rsidR="00931FE6">
        <w:t>-</w:t>
      </w:r>
      <w:r>
        <w:t>u 09</w:t>
      </w:r>
      <w:r w:rsidR="00BF1535">
        <w:t>8</w:t>
      </w:r>
      <w:r>
        <w:t xml:space="preserve"> je veliki iznos od </w:t>
      </w:r>
      <w:r w:rsidR="00BF1535">
        <w:t>146.542,97</w:t>
      </w:r>
      <w:r>
        <w:t xml:space="preserve"> kuna.</w:t>
      </w:r>
    </w:p>
    <w:p w:rsidR="00977331" w:rsidRDefault="00977331" w:rsidP="00A64506"/>
    <w:p w:rsidR="00977331" w:rsidRPr="00957EA9" w:rsidRDefault="00977331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IZVJEŠTAJ O RASHODIMA PREMA FUNKCIJSKOJ KASIFIKACIJI</w:t>
      </w:r>
      <w:r w:rsidR="00B70682" w:rsidRPr="00957EA9">
        <w:rPr>
          <w:rFonts w:ascii="Calibri" w:hAnsi="Calibri"/>
          <w:b/>
          <w:sz w:val="32"/>
          <w:szCs w:val="32"/>
          <w:u w:val="single"/>
        </w:rPr>
        <w:t xml:space="preserve"> – RAS funkcijski</w:t>
      </w:r>
    </w:p>
    <w:p w:rsidR="006D34FA" w:rsidRDefault="005A6E40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Funkcijska klasifikacija sadrži rashode razvrstane prema njihovoj namjeni. </w:t>
      </w:r>
    </w:p>
    <w:p w:rsidR="00E74DC1" w:rsidRPr="00E74DC1" w:rsidRDefault="00233022" w:rsidP="00977331">
      <w:pPr>
        <w:jc w:val="both"/>
        <w:outlineLvl w:val="0"/>
        <w:rPr>
          <w:rFonts w:ascii="Calibri" w:hAnsi="Calibri"/>
          <w:b/>
        </w:rPr>
      </w:pPr>
      <w:r w:rsidRPr="00E74DC1">
        <w:rPr>
          <w:rFonts w:ascii="Calibri" w:hAnsi="Calibri"/>
          <w:b/>
        </w:rPr>
        <w:t>AOP 11</w:t>
      </w:r>
      <w:r w:rsidR="00E74DC1">
        <w:rPr>
          <w:rFonts w:ascii="Calibri" w:hAnsi="Calibri"/>
          <w:b/>
        </w:rPr>
        <w:t>3</w:t>
      </w:r>
      <w:r w:rsidR="00E74DC1" w:rsidRPr="00E74DC1">
        <w:rPr>
          <w:rFonts w:ascii="Calibri" w:hAnsi="Calibri"/>
          <w:b/>
        </w:rPr>
        <w:t xml:space="preserve"> – O</w:t>
      </w:r>
      <w:r w:rsidR="00E74DC1">
        <w:rPr>
          <w:rFonts w:ascii="Calibri" w:hAnsi="Calibri"/>
          <w:b/>
        </w:rPr>
        <w:t>snovno o</w:t>
      </w:r>
      <w:r w:rsidR="00E74DC1" w:rsidRPr="00E74DC1">
        <w:rPr>
          <w:rFonts w:ascii="Calibri" w:hAnsi="Calibri"/>
          <w:b/>
        </w:rPr>
        <w:t>brazovanje</w:t>
      </w:r>
    </w:p>
    <w:p w:rsidR="006A3944" w:rsidRDefault="006A3944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OŠ Stoja obavlja djelatnost osnovnog obrazovanja uvedenu na AOP-u 110 u ukupnom iznosu od 7.755.294,36 kuna. Taj iznos se odnosi na ukupne rashode poslovanja i rashode za nabavu nefinancijske imovine, te se u cijelosti podudara sa ukupnim rashodima u Obrascu PR-RAS na </w:t>
      </w:r>
      <w:proofErr w:type="spellStart"/>
      <w:r>
        <w:rPr>
          <w:rFonts w:ascii="Calibri" w:hAnsi="Calibri"/>
        </w:rPr>
        <w:t>AOPu</w:t>
      </w:r>
      <w:proofErr w:type="spellEnd"/>
      <w:r>
        <w:rPr>
          <w:rFonts w:ascii="Calibri" w:hAnsi="Calibri"/>
        </w:rPr>
        <w:t xml:space="preserve"> 407. </w:t>
      </w:r>
    </w:p>
    <w:p w:rsidR="006A3944" w:rsidRPr="006A3944" w:rsidRDefault="006A3944" w:rsidP="00977331">
      <w:pPr>
        <w:jc w:val="both"/>
        <w:outlineLvl w:val="0"/>
        <w:rPr>
          <w:rFonts w:ascii="Calibri" w:hAnsi="Calibri"/>
          <w:b/>
        </w:rPr>
      </w:pPr>
      <w:r w:rsidRPr="006A3944">
        <w:rPr>
          <w:rFonts w:ascii="Calibri" w:hAnsi="Calibri"/>
          <w:b/>
        </w:rPr>
        <w:t>AOP 122 – Dodatne usluge u obrazovanju</w:t>
      </w:r>
    </w:p>
    <w:p w:rsidR="00977331" w:rsidRDefault="006A3944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Iznos od 273.864,65 kuna se odnosi n</w:t>
      </w:r>
      <w:r w:rsidR="00233022">
        <w:rPr>
          <w:rFonts w:ascii="Calibri" w:hAnsi="Calibri"/>
        </w:rPr>
        <w:t xml:space="preserve">a dodatne usluge u obrazovanju (prehrana učenika u šk. </w:t>
      </w:r>
      <w:r w:rsidR="000103C8">
        <w:rPr>
          <w:rFonts w:ascii="Calibri" w:hAnsi="Calibri"/>
        </w:rPr>
        <w:t>k</w:t>
      </w:r>
      <w:r w:rsidR="00233022">
        <w:rPr>
          <w:rFonts w:ascii="Calibri" w:hAnsi="Calibri"/>
        </w:rPr>
        <w:t xml:space="preserve">uhinji i </w:t>
      </w:r>
      <w:r w:rsidR="000103C8">
        <w:rPr>
          <w:rFonts w:ascii="Calibri" w:hAnsi="Calibri"/>
        </w:rPr>
        <w:t xml:space="preserve"> ugovoreni </w:t>
      </w:r>
      <w:r w:rsidR="00233022">
        <w:rPr>
          <w:rFonts w:ascii="Calibri" w:hAnsi="Calibri"/>
        </w:rPr>
        <w:t>prijevoz učenika)</w:t>
      </w:r>
      <w:r>
        <w:rPr>
          <w:rFonts w:ascii="Calibri" w:hAnsi="Calibri"/>
        </w:rPr>
        <w:t xml:space="preserve">, koja je ove godine i veća jer se povećao broj djece koja koriste usluge šk. kuhinje i isto tako izdavale su se učeničke </w:t>
      </w:r>
      <w:proofErr w:type="spellStart"/>
      <w:r>
        <w:rPr>
          <w:rFonts w:ascii="Calibri" w:hAnsi="Calibri"/>
        </w:rPr>
        <w:t>beskontaktne</w:t>
      </w:r>
      <w:proofErr w:type="spellEnd"/>
      <w:r>
        <w:rPr>
          <w:rFonts w:ascii="Calibri" w:hAnsi="Calibri"/>
        </w:rPr>
        <w:t xml:space="preserve"> karte od gradskog prijevoznika.</w:t>
      </w: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0E624E" w:rsidRDefault="000E624E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AB1EF0" w:rsidRDefault="00AB1EF0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BA5FF1" w:rsidRDefault="00B70682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BILANCE</w:t>
      </w:r>
    </w:p>
    <w:p w:rsidR="00AB1EF0" w:rsidRDefault="00AB1EF0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>AOP</w:t>
      </w:r>
      <w:r w:rsidRPr="00AB1EF0">
        <w:rPr>
          <w:rFonts w:ascii="Calibri" w:hAnsi="Calibri"/>
          <w:b/>
        </w:rPr>
        <w:t xml:space="preserve"> 002 –</w:t>
      </w:r>
      <w:r>
        <w:rPr>
          <w:rFonts w:ascii="Calibri" w:hAnsi="Calibri"/>
          <w:b/>
        </w:rPr>
        <w:t xml:space="preserve"> Nefinancijska imovina -</w:t>
      </w:r>
      <w:r>
        <w:rPr>
          <w:rFonts w:ascii="Calibri" w:hAnsi="Calibri"/>
          <w:b/>
          <w:sz w:val="32"/>
          <w:szCs w:val="32"/>
        </w:rPr>
        <w:t xml:space="preserve"> </w:t>
      </w:r>
      <w:r w:rsidRPr="00AB1EF0">
        <w:rPr>
          <w:rFonts w:ascii="Calibri" w:hAnsi="Calibri"/>
        </w:rPr>
        <w:t>Na dan 31.12.2021. godine stanje nefinancijske imovine iznosi 8.012.270,22kn, te je manja u donosu na stanje na početku razdoblja.</w:t>
      </w:r>
    </w:p>
    <w:p w:rsidR="00AB1EF0" w:rsidRDefault="00AB1EF0" w:rsidP="00977331">
      <w:pPr>
        <w:jc w:val="both"/>
        <w:outlineLvl w:val="0"/>
        <w:rPr>
          <w:rFonts w:ascii="Calibri" w:hAnsi="Calibri"/>
        </w:rPr>
      </w:pPr>
      <w:r w:rsidRPr="00AB1EF0">
        <w:rPr>
          <w:rFonts w:ascii="Calibri" w:hAnsi="Calibri"/>
          <w:b/>
        </w:rPr>
        <w:t>AOP 015 – Uredska oprema i namještaj/ AOP 021 – Uređaji, strojevi i oprema –</w:t>
      </w:r>
      <w:r>
        <w:rPr>
          <w:rFonts w:ascii="Calibri" w:hAnsi="Calibri"/>
        </w:rPr>
        <w:t xml:space="preserve"> Iznos se povećao na ovim stavkama zbog kupnje informatičke opreme i klupa za nastavu na otvorenom.</w:t>
      </w:r>
    </w:p>
    <w:p w:rsidR="00AB1EF0" w:rsidRPr="00AB1EF0" w:rsidRDefault="00AB1EF0" w:rsidP="00977331">
      <w:pPr>
        <w:jc w:val="both"/>
        <w:outlineLvl w:val="0"/>
        <w:rPr>
          <w:rFonts w:ascii="Calibri" w:hAnsi="Calibri"/>
        </w:rPr>
      </w:pPr>
      <w:r w:rsidRPr="008F38F3">
        <w:rPr>
          <w:rFonts w:ascii="Calibri" w:hAnsi="Calibri"/>
          <w:b/>
        </w:rPr>
        <w:t>AOP 016 – Komunikacijska oprema/ AOP 020 – Sportska oprema</w:t>
      </w:r>
      <w:r>
        <w:rPr>
          <w:rFonts w:ascii="Calibri" w:hAnsi="Calibri"/>
        </w:rPr>
        <w:t xml:space="preserve"> – Smanjenje na stavka zbog izvršenog </w:t>
      </w:r>
      <w:r w:rsidR="008F38F3">
        <w:rPr>
          <w:rFonts w:ascii="Calibri" w:hAnsi="Calibri"/>
        </w:rPr>
        <w:t>rashoda opreme.</w:t>
      </w:r>
    </w:p>
    <w:p w:rsidR="00C31D6A" w:rsidRDefault="00C31D6A" w:rsidP="00977331">
      <w:pPr>
        <w:jc w:val="both"/>
        <w:outlineLvl w:val="0"/>
        <w:rPr>
          <w:rFonts w:ascii="Calibri" w:hAnsi="Calibri"/>
        </w:rPr>
      </w:pPr>
      <w:r w:rsidRPr="00057FF3">
        <w:rPr>
          <w:rFonts w:ascii="Calibri" w:hAnsi="Calibri"/>
          <w:b/>
        </w:rPr>
        <w:t>AOP 031 – Knjige</w:t>
      </w:r>
      <w:r>
        <w:rPr>
          <w:rFonts w:ascii="Calibri" w:hAnsi="Calibri"/>
        </w:rPr>
        <w:t xml:space="preserve"> – nabavljene su knjige za školsku knjižnicu, za obnovu knjižne građe</w:t>
      </w:r>
      <w:r w:rsidR="007D42B0">
        <w:rPr>
          <w:rFonts w:ascii="Calibri" w:hAnsi="Calibri"/>
        </w:rPr>
        <w:t xml:space="preserve"> u iznosu od </w:t>
      </w:r>
      <w:r w:rsidR="00057FF3">
        <w:rPr>
          <w:rFonts w:ascii="Calibri" w:hAnsi="Calibri"/>
        </w:rPr>
        <w:t xml:space="preserve">8.583,74 </w:t>
      </w:r>
      <w:r w:rsidR="007D42B0">
        <w:rPr>
          <w:rFonts w:ascii="Calibri" w:hAnsi="Calibri"/>
        </w:rPr>
        <w:t xml:space="preserve">kuna (Grad Pula </w:t>
      </w:r>
      <w:r w:rsidR="00057FF3">
        <w:rPr>
          <w:rFonts w:ascii="Calibri" w:hAnsi="Calibri"/>
        </w:rPr>
        <w:t>3.500,00</w:t>
      </w:r>
      <w:r w:rsidR="007D42B0">
        <w:rPr>
          <w:rFonts w:ascii="Calibri" w:hAnsi="Calibri"/>
        </w:rPr>
        <w:t>kn</w:t>
      </w:r>
      <w:r w:rsidR="00057FF3">
        <w:rPr>
          <w:rFonts w:ascii="Calibri" w:hAnsi="Calibri"/>
        </w:rPr>
        <w:t xml:space="preserve"> + 549,00kn</w:t>
      </w:r>
      <w:r w:rsidR="007D42B0">
        <w:rPr>
          <w:rFonts w:ascii="Calibri" w:hAnsi="Calibri"/>
        </w:rPr>
        <w:t xml:space="preserve"> ; državna sredstva </w:t>
      </w:r>
      <w:r w:rsidR="00032D2C">
        <w:rPr>
          <w:rFonts w:ascii="Calibri" w:hAnsi="Calibri"/>
        </w:rPr>
        <w:t>4</w:t>
      </w:r>
      <w:r w:rsidR="007D42B0">
        <w:rPr>
          <w:rFonts w:ascii="Calibri" w:hAnsi="Calibri"/>
        </w:rPr>
        <w:t>.</w:t>
      </w:r>
      <w:r w:rsidR="00032D2C">
        <w:rPr>
          <w:rFonts w:ascii="Calibri" w:hAnsi="Calibri"/>
        </w:rPr>
        <w:t>0</w:t>
      </w:r>
      <w:r w:rsidR="007D42B0">
        <w:rPr>
          <w:rFonts w:ascii="Calibri" w:hAnsi="Calibri"/>
        </w:rPr>
        <w:t xml:space="preserve">00,00 kn ; sufinanciranje </w:t>
      </w:r>
      <w:r w:rsidR="00057FF3">
        <w:rPr>
          <w:rFonts w:ascii="Calibri" w:hAnsi="Calibri"/>
        </w:rPr>
        <w:t xml:space="preserve">534,74 </w:t>
      </w:r>
      <w:r w:rsidR="007D42B0">
        <w:rPr>
          <w:rFonts w:ascii="Calibri" w:hAnsi="Calibri"/>
        </w:rPr>
        <w:t xml:space="preserve">kn, te udžbenici za učenike iz državnog proračuna u iznosu </w:t>
      </w:r>
      <w:r w:rsidR="00057FF3">
        <w:rPr>
          <w:rFonts w:ascii="Calibri" w:hAnsi="Calibri"/>
        </w:rPr>
        <w:t>41.664,16</w:t>
      </w:r>
      <w:r w:rsidR="007D42B0">
        <w:rPr>
          <w:rFonts w:ascii="Calibri" w:hAnsi="Calibri"/>
        </w:rPr>
        <w:t xml:space="preserve"> kuna.</w:t>
      </w:r>
    </w:p>
    <w:p w:rsidR="00C31D6A" w:rsidRPr="00BF74F1" w:rsidRDefault="00903A08" w:rsidP="00977331">
      <w:pPr>
        <w:jc w:val="both"/>
        <w:outlineLvl w:val="0"/>
        <w:rPr>
          <w:rFonts w:ascii="Calibri" w:hAnsi="Calibri"/>
        </w:rPr>
      </w:pPr>
      <w:r w:rsidRPr="00057FF3">
        <w:rPr>
          <w:rFonts w:ascii="Calibri" w:hAnsi="Calibri"/>
          <w:b/>
        </w:rPr>
        <w:t>AOP 035 – Ispravak vrijednosti knjiga</w:t>
      </w:r>
      <w:r>
        <w:rPr>
          <w:rFonts w:ascii="Calibri" w:hAnsi="Calibri"/>
        </w:rPr>
        <w:t xml:space="preserve"> – Za vrijednost kupljenih udžbenika za učenike </w:t>
      </w:r>
      <w:r w:rsidR="00695F7F">
        <w:rPr>
          <w:rFonts w:ascii="Calibri" w:hAnsi="Calibri"/>
        </w:rPr>
        <w:t xml:space="preserve">u iznosu od </w:t>
      </w:r>
      <w:r w:rsidR="00057FF3">
        <w:rPr>
          <w:rFonts w:ascii="Calibri" w:hAnsi="Calibri"/>
        </w:rPr>
        <w:t>41.664,16</w:t>
      </w:r>
      <w:r w:rsidR="00695F7F">
        <w:rPr>
          <w:rFonts w:ascii="Calibri" w:hAnsi="Calibri"/>
        </w:rPr>
        <w:t xml:space="preserve"> kuna, proveden je jednokratni otpis vrijednosti udžbenika.</w:t>
      </w:r>
    </w:p>
    <w:p w:rsidR="00BF74F1" w:rsidRDefault="00F06973" w:rsidP="00977331">
      <w:pPr>
        <w:jc w:val="both"/>
        <w:outlineLvl w:val="0"/>
        <w:rPr>
          <w:rFonts w:ascii="Calibri" w:hAnsi="Calibri"/>
        </w:rPr>
      </w:pPr>
      <w:r w:rsidRPr="00057FF3">
        <w:rPr>
          <w:rFonts w:ascii="Calibri" w:hAnsi="Calibri"/>
          <w:b/>
        </w:rPr>
        <w:t>AOP 0</w:t>
      </w:r>
      <w:r w:rsidR="00BF74F1" w:rsidRPr="00057FF3">
        <w:rPr>
          <w:rFonts w:ascii="Calibri" w:hAnsi="Calibri"/>
          <w:b/>
        </w:rPr>
        <w:t>81</w:t>
      </w:r>
      <w:r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>–</w:t>
      </w:r>
      <w:r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>Ostala p</w:t>
      </w:r>
      <w:r w:rsidR="00F20565" w:rsidRPr="00057FF3">
        <w:rPr>
          <w:rFonts w:ascii="Calibri" w:hAnsi="Calibri"/>
          <w:b/>
        </w:rPr>
        <w:t>otraživanja</w:t>
      </w:r>
      <w:r w:rsidR="00BF74F1">
        <w:rPr>
          <w:rFonts w:ascii="Calibri" w:hAnsi="Calibri"/>
        </w:rPr>
        <w:t xml:space="preserve"> -</w:t>
      </w:r>
      <w:r w:rsidR="00F20565">
        <w:rPr>
          <w:rFonts w:ascii="Calibri" w:hAnsi="Calibri"/>
        </w:rPr>
        <w:t xml:space="preserve"> iznose </w:t>
      </w:r>
      <w:r w:rsidR="0095557F">
        <w:rPr>
          <w:rFonts w:ascii="Calibri" w:hAnsi="Calibri"/>
        </w:rPr>
        <w:t>1</w:t>
      </w:r>
      <w:r w:rsidR="00057FF3">
        <w:rPr>
          <w:rFonts w:ascii="Calibri" w:hAnsi="Calibri"/>
        </w:rPr>
        <w:t>46.617,52</w:t>
      </w:r>
      <w:r w:rsidR="00F20565">
        <w:rPr>
          <w:rFonts w:ascii="Calibri" w:hAnsi="Calibri"/>
        </w:rPr>
        <w:t xml:space="preserve"> k</w:t>
      </w:r>
      <w:r w:rsidR="0095557F">
        <w:rPr>
          <w:rFonts w:ascii="Calibri" w:hAnsi="Calibri"/>
        </w:rPr>
        <w:t>u</w:t>
      </w:r>
      <w:r w:rsidR="00F20565">
        <w:rPr>
          <w:rFonts w:ascii="Calibri" w:hAnsi="Calibri"/>
        </w:rPr>
        <w:t>n</w:t>
      </w:r>
      <w:r w:rsidR="0095557F">
        <w:rPr>
          <w:rFonts w:ascii="Calibri" w:hAnsi="Calibri"/>
        </w:rPr>
        <w:t>e</w:t>
      </w:r>
      <w:r w:rsidR="00F20565">
        <w:rPr>
          <w:rFonts w:ascii="Calibri" w:hAnsi="Calibri"/>
        </w:rPr>
        <w:t xml:space="preserve"> i u odnosu na proteklu godinu su </w:t>
      </w:r>
      <w:r w:rsidR="0095557F">
        <w:rPr>
          <w:rFonts w:ascii="Calibri" w:hAnsi="Calibri"/>
        </w:rPr>
        <w:t>znatno povećana</w:t>
      </w:r>
      <w:r w:rsidR="00F20565">
        <w:rPr>
          <w:rFonts w:ascii="Calibri" w:hAnsi="Calibri"/>
        </w:rPr>
        <w:t>. Odnosi se na potraživanja</w:t>
      </w:r>
      <w:r w:rsidR="00B34555">
        <w:rPr>
          <w:rFonts w:ascii="Calibri" w:hAnsi="Calibri"/>
        </w:rPr>
        <w:t xml:space="preserve"> naknade</w:t>
      </w:r>
      <w:r w:rsidR="00F20565">
        <w:rPr>
          <w:rFonts w:ascii="Calibri" w:hAnsi="Calibri"/>
        </w:rPr>
        <w:t xml:space="preserve"> od HZZO za bolovanja na teret fonda.</w:t>
      </w:r>
      <w:r w:rsidR="0095557F">
        <w:rPr>
          <w:rFonts w:ascii="Calibri" w:hAnsi="Calibri"/>
        </w:rPr>
        <w:t xml:space="preserve"> Ove godine </w:t>
      </w:r>
      <w:r w:rsidR="00057FF3">
        <w:rPr>
          <w:rFonts w:ascii="Calibri" w:hAnsi="Calibri"/>
        </w:rPr>
        <w:t>su samo djelomično</w:t>
      </w:r>
      <w:r w:rsidR="0095557F">
        <w:rPr>
          <w:rFonts w:ascii="Calibri" w:hAnsi="Calibri"/>
        </w:rPr>
        <w:t xml:space="preserve"> izvršena zatvaranja potraživanja prema uputama Ministarstva financija.</w:t>
      </w:r>
    </w:p>
    <w:p w:rsidR="00B20B2B" w:rsidRDefault="00B20B2B" w:rsidP="00977331">
      <w:pPr>
        <w:jc w:val="both"/>
        <w:outlineLvl w:val="0"/>
        <w:rPr>
          <w:rFonts w:ascii="Calibri" w:hAnsi="Calibri"/>
        </w:rPr>
      </w:pPr>
      <w:r w:rsidRPr="00B20B2B">
        <w:rPr>
          <w:rFonts w:ascii="Calibri" w:hAnsi="Calibri"/>
          <w:b/>
        </w:rPr>
        <w:t xml:space="preserve">AOP 150 – Potraživanja za pomoći </w:t>
      </w:r>
      <w:proofErr w:type="spellStart"/>
      <w:r w:rsidRPr="00B20B2B">
        <w:rPr>
          <w:rFonts w:ascii="Calibri" w:hAnsi="Calibri"/>
          <w:b/>
        </w:rPr>
        <w:t>prorač</w:t>
      </w:r>
      <w:proofErr w:type="spellEnd"/>
      <w:r w:rsidRPr="00B20B2B">
        <w:rPr>
          <w:rFonts w:ascii="Calibri" w:hAnsi="Calibri"/>
          <w:b/>
        </w:rPr>
        <w:t xml:space="preserve">. korisnicima iz </w:t>
      </w:r>
      <w:proofErr w:type="spellStart"/>
      <w:r w:rsidRPr="00B20B2B">
        <w:rPr>
          <w:rFonts w:ascii="Calibri" w:hAnsi="Calibri"/>
          <w:b/>
        </w:rPr>
        <w:t>prorač</w:t>
      </w:r>
      <w:proofErr w:type="spellEnd"/>
      <w:r w:rsidRPr="00B20B2B">
        <w:rPr>
          <w:rFonts w:ascii="Calibri" w:hAnsi="Calibri"/>
          <w:b/>
        </w:rPr>
        <w:t>. koji im nije nadležan</w:t>
      </w:r>
      <w:r>
        <w:rPr>
          <w:rFonts w:ascii="Calibri" w:hAnsi="Calibri"/>
        </w:rPr>
        <w:t xml:space="preserve"> – U odnosu na prošlu godinu veća su potraživanja od općina za financiranje produženog boravka, zbog povećanog broja djece iz tih općina koja koriste uslugu produženog boravka.</w:t>
      </w:r>
    </w:p>
    <w:p w:rsidR="00BF74F1" w:rsidRPr="00AF3233" w:rsidRDefault="00BF74F1" w:rsidP="00977331">
      <w:pPr>
        <w:jc w:val="both"/>
        <w:outlineLvl w:val="0"/>
        <w:rPr>
          <w:rFonts w:ascii="Calibri" w:hAnsi="Calibri"/>
        </w:rPr>
      </w:pPr>
      <w:r w:rsidRPr="00D86917">
        <w:rPr>
          <w:rFonts w:ascii="Calibri" w:hAnsi="Calibri"/>
          <w:b/>
        </w:rPr>
        <w:t>AOP 155 – Potraživanja za prihode iz proračuna</w:t>
      </w:r>
      <w:r w:rsidRPr="00AF3233">
        <w:rPr>
          <w:rFonts w:ascii="Calibri" w:hAnsi="Calibri"/>
        </w:rPr>
        <w:t xml:space="preserve"> iznose </w:t>
      </w:r>
      <w:r w:rsidR="00D86917">
        <w:rPr>
          <w:rFonts w:ascii="Calibri" w:hAnsi="Calibri"/>
        </w:rPr>
        <w:t>85.161,23</w:t>
      </w:r>
      <w:r w:rsidRPr="00AF3233">
        <w:rPr>
          <w:rFonts w:ascii="Calibri" w:hAnsi="Calibri"/>
        </w:rPr>
        <w:t xml:space="preserve"> kun</w:t>
      </w:r>
      <w:r w:rsidR="00D86917">
        <w:rPr>
          <w:rFonts w:ascii="Calibri" w:hAnsi="Calibri"/>
        </w:rPr>
        <w:t>e</w:t>
      </w:r>
      <w:r w:rsidRPr="00AF3233">
        <w:rPr>
          <w:rFonts w:ascii="Calibri" w:hAnsi="Calibri"/>
        </w:rPr>
        <w:t>. Sastoje se od neutrošenih sredstava na dan 31.12.202</w:t>
      </w:r>
      <w:r w:rsidR="00D86917">
        <w:rPr>
          <w:rFonts w:ascii="Calibri" w:hAnsi="Calibri"/>
        </w:rPr>
        <w:t>1</w:t>
      </w:r>
      <w:r w:rsidRPr="00AF3233">
        <w:rPr>
          <w:rFonts w:ascii="Calibri" w:hAnsi="Calibri"/>
        </w:rPr>
        <w:t>. godine</w:t>
      </w:r>
      <w:r w:rsidR="00AF3233" w:rsidRPr="00AF3233">
        <w:rPr>
          <w:rFonts w:ascii="Calibri" w:hAnsi="Calibri"/>
        </w:rPr>
        <w:t xml:space="preserve"> u iznosu</w:t>
      </w:r>
      <w:r w:rsidR="00D86917">
        <w:rPr>
          <w:rFonts w:ascii="Calibri" w:hAnsi="Calibri"/>
        </w:rPr>
        <w:t xml:space="preserve"> viška</w:t>
      </w:r>
      <w:r w:rsidR="00AF3233" w:rsidRPr="00AF3233">
        <w:rPr>
          <w:rFonts w:ascii="Calibri" w:hAnsi="Calibri"/>
        </w:rPr>
        <w:t xml:space="preserve"> od </w:t>
      </w:r>
      <w:r w:rsidR="00D86917">
        <w:rPr>
          <w:rFonts w:ascii="Calibri" w:hAnsi="Calibri"/>
        </w:rPr>
        <w:t>56.089,32</w:t>
      </w:r>
      <w:r w:rsidR="00AF3233" w:rsidRPr="00AF3233">
        <w:rPr>
          <w:rFonts w:ascii="Calibri" w:hAnsi="Calibri"/>
        </w:rPr>
        <w:t xml:space="preserve"> kun</w:t>
      </w:r>
      <w:r w:rsidR="00D86917">
        <w:rPr>
          <w:rFonts w:ascii="Calibri" w:hAnsi="Calibri"/>
        </w:rPr>
        <w:t>e</w:t>
      </w:r>
      <w:r w:rsidR="007F309B" w:rsidRPr="00AF3233">
        <w:rPr>
          <w:rFonts w:ascii="Calibri" w:hAnsi="Calibri"/>
        </w:rPr>
        <w:t xml:space="preserve"> i otvorenih obveza prema dobavljačima</w:t>
      </w:r>
      <w:r w:rsidR="00AF3233" w:rsidRPr="00AF3233">
        <w:rPr>
          <w:rFonts w:ascii="Calibri" w:hAnsi="Calibri"/>
        </w:rPr>
        <w:t xml:space="preserve"> </w:t>
      </w:r>
      <w:r w:rsidR="00D86917">
        <w:rPr>
          <w:rFonts w:ascii="Calibri" w:hAnsi="Calibri"/>
        </w:rPr>
        <w:t xml:space="preserve">29.146,46 </w:t>
      </w:r>
      <w:r w:rsidR="00AF3233" w:rsidRPr="00AF3233">
        <w:rPr>
          <w:rFonts w:ascii="Calibri" w:hAnsi="Calibri"/>
        </w:rPr>
        <w:t>kuna</w:t>
      </w:r>
      <w:r w:rsidR="007F309B" w:rsidRPr="00AF3233">
        <w:rPr>
          <w:rFonts w:ascii="Calibri" w:hAnsi="Calibri"/>
        </w:rPr>
        <w:t>, odnosno neplaćenih računa</w:t>
      </w:r>
      <w:r w:rsidR="00AF3233" w:rsidRPr="00AF3233">
        <w:rPr>
          <w:rFonts w:ascii="Calibri" w:hAnsi="Calibri"/>
        </w:rPr>
        <w:t>, te potraživanja za više plaćene poreze 74,55 kuna.</w:t>
      </w:r>
      <w:r w:rsidR="00D86917">
        <w:rPr>
          <w:rFonts w:ascii="Calibri" w:hAnsi="Calibri"/>
        </w:rPr>
        <w:t xml:space="preserve"> Povećanje u odnosu na prošlu godinu zbog većeg iznosa utrošenih sredstva i većeg iznosa neplaćenih računa na dan 31.12.2021. godine u odnosu na prethodno razdoblje.</w:t>
      </w:r>
    </w:p>
    <w:p w:rsidR="00BF74F1" w:rsidRDefault="00BF74F1" w:rsidP="00977331">
      <w:pPr>
        <w:jc w:val="both"/>
        <w:outlineLvl w:val="0"/>
        <w:rPr>
          <w:rFonts w:ascii="Calibri" w:hAnsi="Calibri"/>
        </w:rPr>
      </w:pPr>
      <w:r w:rsidRPr="00C23959">
        <w:rPr>
          <w:rFonts w:ascii="Calibri" w:hAnsi="Calibri"/>
          <w:b/>
        </w:rPr>
        <w:t>AOP 157 – Ispravak vrijednosti potraživanja</w:t>
      </w:r>
      <w:r w:rsidR="008E64BB" w:rsidRPr="00C23959">
        <w:rPr>
          <w:rFonts w:ascii="Calibri" w:hAnsi="Calibri"/>
          <w:b/>
        </w:rPr>
        <w:t xml:space="preserve"> -</w:t>
      </w:r>
      <w:r w:rsidR="008E64BB">
        <w:rPr>
          <w:rFonts w:ascii="Calibri" w:hAnsi="Calibri"/>
        </w:rPr>
        <w:t xml:space="preserve">  U ispravku vrijednosti potraživanja su iskazana potraživanja</w:t>
      </w:r>
      <w:r w:rsidR="00C23959">
        <w:rPr>
          <w:rFonts w:ascii="Calibri" w:hAnsi="Calibri"/>
        </w:rPr>
        <w:t xml:space="preserve"> sa 50% vrijednosti kašnjenja s naplatom potraživanja od 1 do 3 godine. Iako ukupna vrijednost takvih potraživanja nije visoka, ipak je na kraju godine nešto smanjena u odnosu na prošlu godinu.</w:t>
      </w:r>
    </w:p>
    <w:p w:rsidR="00F20565" w:rsidRDefault="00F06973" w:rsidP="0095557F">
      <w:pPr>
        <w:jc w:val="both"/>
        <w:outlineLvl w:val="0"/>
        <w:rPr>
          <w:rFonts w:ascii="Calibri" w:hAnsi="Calibri"/>
        </w:rPr>
      </w:pPr>
      <w:r w:rsidRPr="00F751D2">
        <w:rPr>
          <w:rFonts w:ascii="Calibri" w:hAnsi="Calibri"/>
          <w:b/>
        </w:rPr>
        <w:t>AOP 16</w:t>
      </w:r>
      <w:r w:rsidR="00F751D2" w:rsidRPr="00F751D2">
        <w:rPr>
          <w:rFonts w:ascii="Calibri" w:hAnsi="Calibri"/>
          <w:b/>
        </w:rPr>
        <w:t>8</w:t>
      </w:r>
      <w:r w:rsidRPr="00F751D2">
        <w:rPr>
          <w:rFonts w:ascii="Calibri" w:hAnsi="Calibri"/>
          <w:b/>
        </w:rPr>
        <w:t xml:space="preserve"> - </w:t>
      </w:r>
      <w:r w:rsidR="00F751D2" w:rsidRPr="00F751D2">
        <w:rPr>
          <w:rFonts w:ascii="Calibri" w:hAnsi="Calibri"/>
          <w:b/>
        </w:rPr>
        <w:t>K</w:t>
      </w:r>
      <w:r w:rsidRPr="00F751D2">
        <w:rPr>
          <w:rFonts w:ascii="Calibri" w:hAnsi="Calibri"/>
          <w:b/>
        </w:rPr>
        <w:t>ontinuirani rashodi budućih razdoblja</w:t>
      </w:r>
      <w:r>
        <w:rPr>
          <w:rFonts w:ascii="Calibri" w:hAnsi="Calibri"/>
        </w:rPr>
        <w:t xml:space="preserve"> su neznatno povećani</w:t>
      </w:r>
      <w:r w:rsidR="0095557F">
        <w:rPr>
          <w:rFonts w:ascii="Calibri" w:hAnsi="Calibri"/>
        </w:rPr>
        <w:t xml:space="preserve"> i odnose se na iskazane rashode za plaće za prosinac 202</w:t>
      </w:r>
      <w:r w:rsidR="00074AA6">
        <w:rPr>
          <w:rFonts w:ascii="Calibri" w:hAnsi="Calibri"/>
        </w:rPr>
        <w:t>1</w:t>
      </w:r>
      <w:r w:rsidR="0095557F">
        <w:rPr>
          <w:rFonts w:ascii="Calibri" w:hAnsi="Calibri"/>
        </w:rPr>
        <w:t>.</w:t>
      </w:r>
      <w:r w:rsidR="00F20565">
        <w:rPr>
          <w:rFonts w:ascii="Calibri" w:hAnsi="Calibri"/>
        </w:rPr>
        <w:t xml:space="preserve"> </w:t>
      </w:r>
    </w:p>
    <w:p w:rsidR="00705288" w:rsidRDefault="00F06973" w:rsidP="00977331">
      <w:pPr>
        <w:jc w:val="both"/>
        <w:outlineLvl w:val="0"/>
        <w:rPr>
          <w:rFonts w:ascii="Calibri" w:hAnsi="Calibri"/>
        </w:rPr>
      </w:pPr>
      <w:r w:rsidRPr="00705288">
        <w:rPr>
          <w:rFonts w:ascii="Calibri" w:hAnsi="Calibri"/>
          <w:b/>
        </w:rPr>
        <w:t>AOP 1</w:t>
      </w:r>
      <w:r w:rsidR="00705288">
        <w:rPr>
          <w:rFonts w:ascii="Calibri" w:hAnsi="Calibri"/>
          <w:b/>
        </w:rPr>
        <w:t xml:space="preserve">70 – Obveze </w:t>
      </w:r>
      <w:r w:rsidR="00705288">
        <w:rPr>
          <w:rFonts w:ascii="Calibri" w:hAnsi="Calibri"/>
        </w:rPr>
        <w:t>–</w:t>
      </w:r>
      <w:r w:rsidR="00705288" w:rsidRPr="00705288">
        <w:rPr>
          <w:rFonts w:ascii="Calibri" w:hAnsi="Calibri"/>
        </w:rPr>
        <w:t xml:space="preserve"> Prikazuj</w:t>
      </w:r>
      <w:r w:rsidR="00705288">
        <w:rPr>
          <w:rFonts w:ascii="Calibri" w:hAnsi="Calibri"/>
        </w:rPr>
        <w:t>e se stanje obveza na kraju izvještajnog razdoblja u iznosu od 725</w:t>
      </w:r>
      <w:r w:rsidR="005C5BA4">
        <w:rPr>
          <w:rFonts w:ascii="Calibri" w:hAnsi="Calibri"/>
        </w:rPr>
        <w:t>.660,90 kn i sastoje se od:</w:t>
      </w:r>
    </w:p>
    <w:p w:rsidR="005C5BA4" w:rsidRPr="005C5BA4" w:rsidRDefault="005C5BA4" w:rsidP="005C5BA4">
      <w:pPr>
        <w:pStyle w:val="Odlomakpopisa"/>
        <w:numPr>
          <w:ilvl w:val="0"/>
          <w:numId w:val="15"/>
        </w:numPr>
        <w:jc w:val="both"/>
        <w:outlineLvl w:val="0"/>
        <w:rPr>
          <w:rFonts w:ascii="Calibri" w:hAnsi="Calibri"/>
        </w:rPr>
      </w:pPr>
      <w:r w:rsidRPr="005C5BA4">
        <w:rPr>
          <w:rFonts w:ascii="Calibri" w:hAnsi="Calibri"/>
        </w:rPr>
        <w:t>Obveza za zaposlene</w:t>
      </w:r>
      <w:r>
        <w:rPr>
          <w:rFonts w:ascii="Calibri" w:hAnsi="Calibri"/>
        </w:rPr>
        <w:t xml:space="preserve">                                             538.141,07 kn</w:t>
      </w:r>
    </w:p>
    <w:p w:rsidR="005C5BA4" w:rsidRPr="005C5BA4" w:rsidRDefault="005C5BA4" w:rsidP="005C5BA4">
      <w:pPr>
        <w:pStyle w:val="Odlomakpopisa"/>
        <w:numPr>
          <w:ilvl w:val="0"/>
          <w:numId w:val="15"/>
        </w:numPr>
        <w:jc w:val="both"/>
        <w:outlineLvl w:val="0"/>
        <w:rPr>
          <w:rFonts w:ascii="Calibri" w:hAnsi="Calibri"/>
        </w:rPr>
      </w:pPr>
      <w:r w:rsidRPr="005C5BA4">
        <w:rPr>
          <w:rFonts w:ascii="Calibri" w:hAnsi="Calibri"/>
        </w:rPr>
        <w:t>Obveza za materijalne rashode</w:t>
      </w:r>
      <w:r>
        <w:rPr>
          <w:rFonts w:ascii="Calibri" w:hAnsi="Calibri"/>
        </w:rPr>
        <w:t xml:space="preserve">                             40.976,86 kn</w:t>
      </w:r>
    </w:p>
    <w:p w:rsidR="005C5BA4" w:rsidRPr="005C5BA4" w:rsidRDefault="005C5BA4" w:rsidP="005C5BA4">
      <w:pPr>
        <w:pStyle w:val="Odlomakpopisa"/>
        <w:numPr>
          <w:ilvl w:val="0"/>
          <w:numId w:val="15"/>
        </w:numPr>
        <w:jc w:val="both"/>
        <w:outlineLvl w:val="0"/>
        <w:rPr>
          <w:rFonts w:ascii="Calibri" w:hAnsi="Calibri"/>
        </w:rPr>
      </w:pPr>
      <w:r w:rsidRPr="005C5BA4">
        <w:rPr>
          <w:rFonts w:ascii="Calibri" w:hAnsi="Calibri"/>
        </w:rPr>
        <w:t>Ostale tekuće obveze</w:t>
      </w:r>
      <w:r>
        <w:rPr>
          <w:rFonts w:ascii="Calibri" w:hAnsi="Calibri"/>
        </w:rPr>
        <w:t xml:space="preserve">                                            146.542,97 kn</w:t>
      </w:r>
    </w:p>
    <w:p w:rsidR="004A4187" w:rsidRDefault="004A4187" w:rsidP="002B7E8D">
      <w:pPr>
        <w:jc w:val="both"/>
        <w:outlineLvl w:val="0"/>
        <w:rPr>
          <w:rFonts w:ascii="Calibri" w:hAnsi="Calibri"/>
        </w:rPr>
      </w:pPr>
    </w:p>
    <w:p w:rsidR="004A4187" w:rsidRDefault="004A4187" w:rsidP="002B7E8D">
      <w:pPr>
        <w:jc w:val="both"/>
        <w:outlineLvl w:val="0"/>
        <w:rPr>
          <w:rFonts w:ascii="Calibri" w:hAnsi="Calibri"/>
        </w:rPr>
      </w:pPr>
    </w:p>
    <w:p w:rsidR="004A4187" w:rsidRDefault="004A4187" w:rsidP="002B7E8D">
      <w:pPr>
        <w:jc w:val="both"/>
        <w:outlineLvl w:val="0"/>
        <w:rPr>
          <w:rFonts w:ascii="Calibri" w:hAnsi="Calibri"/>
        </w:rPr>
      </w:pPr>
    </w:p>
    <w:p w:rsidR="005C5BA4" w:rsidRDefault="005C5BA4" w:rsidP="002B7E8D">
      <w:pPr>
        <w:jc w:val="both"/>
        <w:outlineLvl w:val="0"/>
        <w:rPr>
          <w:rFonts w:ascii="Calibri" w:hAnsi="Calibri"/>
        </w:rPr>
      </w:pPr>
      <w:r w:rsidRPr="005C5BA4">
        <w:rPr>
          <w:rFonts w:ascii="Calibri" w:hAnsi="Calibri"/>
        </w:rPr>
        <w:t>O</w:t>
      </w:r>
      <w:r w:rsidR="00F06973" w:rsidRPr="005C5BA4">
        <w:rPr>
          <w:rFonts w:ascii="Calibri" w:hAnsi="Calibri"/>
        </w:rPr>
        <w:t>bveze</w:t>
      </w:r>
      <w:r w:rsidR="00F06973">
        <w:rPr>
          <w:rFonts w:ascii="Calibri" w:hAnsi="Calibri"/>
        </w:rPr>
        <w:t xml:space="preserve"> prikazane na računima razreda 2, prikazuju obveze za rashode nastale temeljem vjerodostojne knjigovods</w:t>
      </w:r>
      <w:r w:rsidR="00B70682">
        <w:rPr>
          <w:rFonts w:ascii="Calibri" w:hAnsi="Calibri"/>
        </w:rPr>
        <w:t>t</w:t>
      </w:r>
      <w:r w:rsidR="00F06973">
        <w:rPr>
          <w:rFonts w:ascii="Calibri" w:hAnsi="Calibri"/>
        </w:rPr>
        <w:t>vene evidencije, a</w:t>
      </w:r>
      <w:r w:rsidR="00B70682">
        <w:rPr>
          <w:rFonts w:ascii="Calibri" w:hAnsi="Calibri"/>
        </w:rPr>
        <w:t xml:space="preserve"> </w:t>
      </w:r>
      <w:r w:rsidR="00F06973">
        <w:rPr>
          <w:rFonts w:ascii="Calibri" w:hAnsi="Calibri"/>
        </w:rPr>
        <w:t xml:space="preserve">u okviru </w:t>
      </w:r>
      <w:proofErr w:type="spellStart"/>
      <w:r w:rsidR="00F06973">
        <w:rPr>
          <w:rFonts w:ascii="Calibri" w:hAnsi="Calibri"/>
        </w:rPr>
        <w:t>podračuna</w:t>
      </w:r>
      <w:proofErr w:type="spellEnd"/>
      <w:r w:rsidR="00F06973">
        <w:rPr>
          <w:rFonts w:ascii="Calibri" w:hAnsi="Calibri"/>
        </w:rPr>
        <w:t xml:space="preserve"> 23; obveze za zaposlene (plaća 12/20</w:t>
      </w:r>
      <w:r w:rsidR="0095557F">
        <w:rPr>
          <w:rFonts w:ascii="Calibri" w:hAnsi="Calibri"/>
        </w:rPr>
        <w:t>2</w:t>
      </w:r>
      <w:r w:rsidR="00157462">
        <w:rPr>
          <w:rFonts w:ascii="Calibri" w:hAnsi="Calibri"/>
        </w:rPr>
        <w:t>1</w:t>
      </w:r>
      <w:r w:rsidR="00F06973">
        <w:rPr>
          <w:rFonts w:ascii="Calibri" w:hAnsi="Calibri"/>
        </w:rPr>
        <w:t>) i obveze za materijalne rashode</w:t>
      </w:r>
      <w:r w:rsidR="00B70682">
        <w:rPr>
          <w:rFonts w:ascii="Calibri" w:hAnsi="Calibri"/>
        </w:rPr>
        <w:t xml:space="preserve"> (nedospjeli računi).</w:t>
      </w:r>
      <w:r w:rsidR="0095557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Ostale tekuće obveze odnose se na nedospjelo bolovanje koje potražujemo od </w:t>
      </w:r>
      <w:proofErr w:type="spellStart"/>
      <w:r>
        <w:rPr>
          <w:rFonts w:ascii="Calibri" w:hAnsi="Calibri"/>
        </w:rPr>
        <w:t>HZZOa</w:t>
      </w:r>
      <w:proofErr w:type="spellEnd"/>
      <w:r>
        <w:rPr>
          <w:rFonts w:ascii="Calibri" w:hAnsi="Calibri"/>
        </w:rPr>
        <w:t xml:space="preserve">, a koje je isplaćeno zaposlenicima. Iznos je veliki jer u 2021. godini bilo je samo djelomično refundiran iznos za naknadu plaća za bolovanja na teret </w:t>
      </w:r>
      <w:proofErr w:type="spellStart"/>
      <w:r>
        <w:rPr>
          <w:rFonts w:ascii="Calibri" w:hAnsi="Calibri"/>
        </w:rPr>
        <w:t>HZZOa</w:t>
      </w:r>
      <w:proofErr w:type="spellEnd"/>
      <w:r>
        <w:rPr>
          <w:rFonts w:ascii="Calibri" w:hAnsi="Calibri"/>
        </w:rPr>
        <w:t>.</w:t>
      </w:r>
    </w:p>
    <w:p w:rsidR="002B7E8D" w:rsidRPr="00157462" w:rsidRDefault="00157462" w:rsidP="002B7E8D">
      <w:pPr>
        <w:jc w:val="both"/>
        <w:outlineLvl w:val="0"/>
        <w:rPr>
          <w:rFonts w:ascii="Calibri" w:hAnsi="Calibri"/>
          <w:b/>
          <w:u w:val="single"/>
        </w:rPr>
      </w:pPr>
      <w:r w:rsidRPr="00FB31C5">
        <w:rPr>
          <w:rFonts w:ascii="Calibri" w:hAnsi="Calibri"/>
          <w:b/>
        </w:rPr>
        <w:t>AOP 25</w:t>
      </w:r>
      <w:r w:rsidR="006A0045" w:rsidRPr="00FB31C5">
        <w:rPr>
          <w:rFonts w:ascii="Calibri" w:hAnsi="Calibri"/>
          <w:b/>
        </w:rPr>
        <w:t>3 i 254</w:t>
      </w:r>
      <w:r w:rsidRPr="00FB31C5">
        <w:rPr>
          <w:rFonts w:ascii="Calibri" w:hAnsi="Calibri"/>
          <w:b/>
        </w:rPr>
        <w:t xml:space="preserve"> – </w:t>
      </w:r>
      <w:proofErr w:type="spellStart"/>
      <w:r w:rsidRPr="00FB31C5">
        <w:rPr>
          <w:rFonts w:ascii="Calibri" w:hAnsi="Calibri"/>
          <w:b/>
        </w:rPr>
        <w:t>Izvanbilančni</w:t>
      </w:r>
      <w:proofErr w:type="spellEnd"/>
      <w:r w:rsidRPr="00FB31C5">
        <w:rPr>
          <w:rFonts w:ascii="Calibri" w:hAnsi="Calibri"/>
          <w:b/>
        </w:rPr>
        <w:t xml:space="preserve"> zapisi</w:t>
      </w:r>
      <w:r w:rsidRPr="006A0045">
        <w:rPr>
          <w:rFonts w:ascii="Calibri" w:hAnsi="Calibri"/>
          <w:b/>
        </w:rPr>
        <w:t xml:space="preserve"> - </w:t>
      </w:r>
      <w:r w:rsidR="002B7E8D">
        <w:rPr>
          <w:rFonts w:ascii="Calibri" w:hAnsi="Calibri"/>
        </w:rPr>
        <w:t xml:space="preserve">Sukladno uputi Ministarstva znanosti i obrazovanja od 18.12.2019. godine vodi se evidencija u bilanci tuđa imovina dobivena na korištenje. </w:t>
      </w:r>
      <w:r w:rsidR="002B7E8D" w:rsidRPr="008A58B8">
        <w:rPr>
          <w:rFonts w:ascii="Calibri" w:hAnsi="Calibri"/>
        </w:rPr>
        <w:t>Na</w:t>
      </w:r>
      <w:r w:rsidR="002B7E8D">
        <w:rPr>
          <w:rFonts w:ascii="Calibri" w:hAnsi="Calibri"/>
        </w:rPr>
        <w:t xml:space="preserve"> </w:t>
      </w:r>
      <w:proofErr w:type="spellStart"/>
      <w:r w:rsidR="002B7E8D">
        <w:rPr>
          <w:rFonts w:ascii="Calibri" w:hAnsi="Calibri"/>
        </w:rPr>
        <w:t>izvanbilančnim</w:t>
      </w:r>
      <w:proofErr w:type="spellEnd"/>
      <w:r w:rsidR="002B7E8D">
        <w:rPr>
          <w:rFonts w:ascii="Calibri" w:hAnsi="Calibri"/>
        </w:rPr>
        <w:t xml:space="preserve"> zapisima u </w:t>
      </w:r>
      <w:r w:rsidR="00D8204A">
        <w:rPr>
          <w:rFonts w:ascii="Calibri" w:hAnsi="Calibri"/>
        </w:rPr>
        <w:t>2019. godini</w:t>
      </w:r>
      <w:r w:rsidR="002B7E8D">
        <w:rPr>
          <w:rFonts w:ascii="Calibri" w:hAnsi="Calibri"/>
        </w:rPr>
        <w:t xml:space="preserve"> evidentirana je računalna oprema u ukupnom iznosu od 189.104,73 kune, te se ona i dalje koristi u školi.</w:t>
      </w:r>
      <w:r>
        <w:rPr>
          <w:rFonts w:ascii="Calibri" w:hAnsi="Calibri"/>
          <w:b/>
        </w:rPr>
        <w:t xml:space="preserve"> </w:t>
      </w:r>
      <w:r w:rsidR="00D8204A">
        <w:rPr>
          <w:rFonts w:ascii="Calibri" w:hAnsi="Calibri"/>
        </w:rPr>
        <w:t>U 2020. godini</w:t>
      </w:r>
      <w:r w:rsidR="002B7E8D">
        <w:rPr>
          <w:rFonts w:ascii="Calibri" w:hAnsi="Calibri"/>
        </w:rPr>
        <w:t xml:space="preserve"> smo kroz iste projekte CKR II i CARNET E-škole dobili na korištenje računalnu opremu koja se odnosi na </w:t>
      </w:r>
      <w:proofErr w:type="spellStart"/>
      <w:r w:rsidR="002B7E8D">
        <w:rPr>
          <w:rFonts w:ascii="Calibri" w:hAnsi="Calibri"/>
        </w:rPr>
        <w:t>tablet</w:t>
      </w:r>
      <w:proofErr w:type="spellEnd"/>
      <w:r w:rsidR="002B7E8D">
        <w:rPr>
          <w:rFonts w:ascii="Calibri" w:hAnsi="Calibri"/>
        </w:rPr>
        <w:t xml:space="preserve"> računala i prijenosna računala u iznosu od 296.095,00 kuna.</w:t>
      </w:r>
      <w:r>
        <w:rPr>
          <w:rFonts w:ascii="Calibri" w:hAnsi="Calibri"/>
          <w:b/>
          <w:u w:val="single"/>
        </w:rPr>
        <w:t xml:space="preserve"> </w:t>
      </w:r>
      <w:r w:rsidR="00D8204A">
        <w:rPr>
          <w:rFonts w:ascii="Calibri" w:hAnsi="Calibri"/>
        </w:rPr>
        <w:t xml:space="preserve">U 2021. godini nismo zaprimili opremu od </w:t>
      </w:r>
      <w:proofErr w:type="spellStart"/>
      <w:r w:rsidR="00D8204A">
        <w:rPr>
          <w:rFonts w:ascii="Calibri" w:hAnsi="Calibri"/>
        </w:rPr>
        <w:t>MZOa</w:t>
      </w:r>
      <w:proofErr w:type="spellEnd"/>
      <w:r w:rsidR="00D8204A">
        <w:rPr>
          <w:rFonts w:ascii="Calibri" w:hAnsi="Calibri"/>
        </w:rPr>
        <w:t>, te je u</w:t>
      </w:r>
      <w:r w:rsidR="002B7E8D">
        <w:rPr>
          <w:rFonts w:ascii="Calibri" w:hAnsi="Calibri"/>
        </w:rPr>
        <w:t xml:space="preserve">kupni iznos u </w:t>
      </w:r>
      <w:proofErr w:type="spellStart"/>
      <w:r w:rsidR="002B7E8D">
        <w:rPr>
          <w:rFonts w:ascii="Calibri" w:hAnsi="Calibri"/>
        </w:rPr>
        <w:t>izvanbilanč</w:t>
      </w:r>
      <w:r w:rsidR="00D8204A">
        <w:rPr>
          <w:rFonts w:ascii="Calibri" w:hAnsi="Calibri"/>
        </w:rPr>
        <w:t>n</w:t>
      </w:r>
      <w:r w:rsidR="002B7E8D">
        <w:rPr>
          <w:rFonts w:ascii="Calibri" w:hAnsi="Calibri"/>
        </w:rPr>
        <w:t>im</w:t>
      </w:r>
      <w:proofErr w:type="spellEnd"/>
      <w:r w:rsidR="002B7E8D">
        <w:rPr>
          <w:rFonts w:ascii="Calibri" w:hAnsi="Calibri"/>
        </w:rPr>
        <w:t xml:space="preserve"> zapisima </w:t>
      </w:r>
      <w:r w:rsidR="00D8204A">
        <w:rPr>
          <w:rFonts w:ascii="Calibri" w:hAnsi="Calibri"/>
        </w:rPr>
        <w:t xml:space="preserve">ostao </w:t>
      </w:r>
      <w:r w:rsidR="002B7E8D">
        <w:rPr>
          <w:rFonts w:ascii="Calibri" w:hAnsi="Calibri"/>
        </w:rPr>
        <w:t xml:space="preserve"> 485.199,73 kune</w:t>
      </w:r>
      <w:r w:rsidR="00D8204A">
        <w:rPr>
          <w:rFonts w:ascii="Calibri" w:hAnsi="Calibri"/>
        </w:rPr>
        <w:t>, koliko i prethodne godine.</w:t>
      </w:r>
    </w:p>
    <w:p w:rsidR="002B7E8D" w:rsidRPr="002B7E8D" w:rsidRDefault="002B7E8D" w:rsidP="002B7E8D">
      <w:pPr>
        <w:jc w:val="both"/>
        <w:outlineLvl w:val="0"/>
        <w:rPr>
          <w:rFonts w:ascii="Calibri" w:hAnsi="Calibri"/>
        </w:rPr>
      </w:pPr>
    </w:p>
    <w:p w:rsidR="007A67F4" w:rsidRDefault="00957EA9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P-VRIO</w:t>
      </w:r>
    </w:p>
    <w:p w:rsidR="00957EA9" w:rsidRPr="00086118" w:rsidRDefault="00FD0AF2" w:rsidP="00FD0AF2">
      <w:pPr>
        <w:pStyle w:val="Odlomakpopisa"/>
        <w:numPr>
          <w:ilvl w:val="0"/>
          <w:numId w:val="8"/>
        </w:numPr>
        <w:jc w:val="both"/>
        <w:outlineLvl w:val="0"/>
        <w:rPr>
          <w:rFonts w:ascii="Calibri" w:hAnsi="Calibri"/>
          <w:b/>
          <w:u w:val="single"/>
        </w:rPr>
      </w:pPr>
      <w:r w:rsidRPr="00086118">
        <w:rPr>
          <w:rFonts w:ascii="Calibri" w:hAnsi="Calibri"/>
          <w:b/>
          <w:u w:val="single"/>
        </w:rPr>
        <w:t>Promjene u vrijednosti</w:t>
      </w:r>
      <w:r w:rsidR="00E63291" w:rsidRPr="00086118">
        <w:rPr>
          <w:rFonts w:ascii="Calibri" w:hAnsi="Calibri"/>
          <w:b/>
          <w:u w:val="single"/>
        </w:rPr>
        <w:t xml:space="preserve"> nefinancijske imovine AOP 00</w:t>
      </w:r>
      <w:r w:rsidR="00086118" w:rsidRPr="00086118">
        <w:rPr>
          <w:rFonts w:ascii="Calibri" w:hAnsi="Calibri"/>
          <w:b/>
          <w:u w:val="single"/>
        </w:rPr>
        <w:t>5</w:t>
      </w:r>
      <w:r w:rsidR="00E63291" w:rsidRPr="00086118">
        <w:rPr>
          <w:rFonts w:ascii="Calibri" w:hAnsi="Calibri"/>
          <w:b/>
          <w:u w:val="single"/>
        </w:rPr>
        <w:t xml:space="preserve">  </w:t>
      </w:r>
    </w:p>
    <w:p w:rsidR="00E63291" w:rsidRPr="005C5BA4" w:rsidRDefault="00E63291" w:rsidP="00E63291">
      <w:pPr>
        <w:pStyle w:val="Odlomakpopisa"/>
        <w:numPr>
          <w:ilvl w:val="0"/>
          <w:numId w:val="9"/>
        </w:num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Odnosi se na </w:t>
      </w:r>
      <w:r w:rsidRPr="00E63291">
        <w:rPr>
          <w:rFonts w:ascii="Calibri" w:hAnsi="Calibri"/>
          <w:b/>
        </w:rPr>
        <w:t xml:space="preserve">smanjenje </w:t>
      </w:r>
      <w:r>
        <w:rPr>
          <w:rFonts w:ascii="Calibri" w:hAnsi="Calibri"/>
        </w:rPr>
        <w:t xml:space="preserve">temeljem Odluke o otpisu sportske opreme koja je još imala sadašnju vrijednost u iznosu od </w:t>
      </w:r>
      <w:r w:rsidR="000F790E">
        <w:rPr>
          <w:rFonts w:ascii="Calibri" w:hAnsi="Calibri"/>
          <w:b/>
        </w:rPr>
        <w:t>1.466,56</w:t>
      </w:r>
      <w:r>
        <w:rPr>
          <w:rFonts w:ascii="Calibri" w:hAnsi="Calibri"/>
        </w:rPr>
        <w:t>, a zbog neisplativosti popravka je otpisana i isknjižena.</w:t>
      </w:r>
    </w:p>
    <w:p w:rsidR="00E63291" w:rsidRPr="00125DBA" w:rsidRDefault="00E63291" w:rsidP="00E63291">
      <w:pPr>
        <w:pStyle w:val="Odlomakpopisa"/>
        <w:numPr>
          <w:ilvl w:val="0"/>
          <w:numId w:val="8"/>
        </w:numPr>
        <w:jc w:val="both"/>
        <w:outlineLvl w:val="0"/>
        <w:rPr>
          <w:rFonts w:ascii="Calibri" w:hAnsi="Calibri"/>
          <w:b/>
          <w:u w:val="single"/>
        </w:rPr>
      </w:pPr>
      <w:r w:rsidRPr="00125DBA">
        <w:rPr>
          <w:rFonts w:ascii="Calibri" w:hAnsi="Calibri"/>
          <w:b/>
          <w:u w:val="single"/>
        </w:rPr>
        <w:t>Promjene u  obujmu nefinancijske imovine AOP 0</w:t>
      </w:r>
      <w:r w:rsidR="000F790E" w:rsidRPr="00125DBA">
        <w:rPr>
          <w:rFonts w:ascii="Calibri" w:hAnsi="Calibri"/>
          <w:b/>
          <w:u w:val="single"/>
        </w:rPr>
        <w:t>21</w:t>
      </w:r>
      <w:r w:rsidRPr="00125DBA">
        <w:rPr>
          <w:rFonts w:ascii="Calibri" w:hAnsi="Calibri"/>
          <w:b/>
          <w:u w:val="single"/>
        </w:rPr>
        <w:t xml:space="preserve">  </w:t>
      </w:r>
    </w:p>
    <w:p w:rsidR="00E63291" w:rsidRPr="00E63291" w:rsidRDefault="00E63291" w:rsidP="00E63291">
      <w:pPr>
        <w:pStyle w:val="Odlomakpopisa"/>
        <w:numPr>
          <w:ilvl w:val="0"/>
          <w:numId w:val="9"/>
        </w:num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Odnosi se na </w:t>
      </w:r>
      <w:r w:rsidRPr="00E63291">
        <w:rPr>
          <w:rFonts w:ascii="Calibri" w:hAnsi="Calibri"/>
          <w:b/>
        </w:rPr>
        <w:t>povećanje</w:t>
      </w:r>
      <w:r>
        <w:rPr>
          <w:rFonts w:ascii="Calibri" w:hAnsi="Calibri"/>
        </w:rPr>
        <w:t xml:space="preserve"> temeljem Odluke o </w:t>
      </w:r>
      <w:r w:rsidR="000F790E">
        <w:rPr>
          <w:rFonts w:ascii="Calibri" w:hAnsi="Calibri"/>
        </w:rPr>
        <w:t>donaciji knjiga</w:t>
      </w:r>
      <w:r>
        <w:rPr>
          <w:rFonts w:ascii="Calibri" w:hAnsi="Calibri"/>
        </w:rPr>
        <w:t xml:space="preserve"> od Grada Pule, u iznosu od </w:t>
      </w:r>
      <w:r w:rsidR="000F790E">
        <w:rPr>
          <w:rFonts w:ascii="Calibri" w:hAnsi="Calibri"/>
          <w:b/>
        </w:rPr>
        <w:t>549,00</w:t>
      </w:r>
      <w:r w:rsidRPr="00E63291">
        <w:rPr>
          <w:rFonts w:ascii="Calibri" w:hAnsi="Calibri"/>
          <w:b/>
        </w:rPr>
        <w:t xml:space="preserve"> kuna</w:t>
      </w:r>
    </w:p>
    <w:p w:rsidR="00957EA9" w:rsidRDefault="00957EA9" w:rsidP="00977331">
      <w:pPr>
        <w:jc w:val="both"/>
        <w:outlineLvl w:val="0"/>
        <w:rPr>
          <w:rFonts w:ascii="Calibri" w:hAnsi="Calibri"/>
        </w:rPr>
      </w:pP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Pr="000103C8" w:rsidRDefault="006D5DF9" w:rsidP="00977331">
      <w:pPr>
        <w:jc w:val="both"/>
        <w:outlineLvl w:val="0"/>
        <w:rPr>
          <w:rFonts w:ascii="Calibri" w:hAnsi="Calibri"/>
        </w:rPr>
      </w:pPr>
    </w:p>
    <w:p w:rsidR="00977331" w:rsidRDefault="00977331" w:rsidP="00A64506"/>
    <w:p w:rsidR="004A7B85" w:rsidRPr="004A7B85" w:rsidRDefault="00F30980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</w:t>
      </w:r>
      <w:r w:rsidR="00A260BF">
        <w:rPr>
          <w:rFonts w:ascii="Calibri" w:eastAsia="Times New Roman" w:hAnsi="Calibri" w:cs="Times New Roman"/>
          <w:lang w:eastAsia="hr-HR"/>
        </w:rPr>
        <w:t>Bilješke izradila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              </w:t>
      </w:r>
      <w:r w:rsidR="00A260BF">
        <w:rPr>
          <w:rFonts w:ascii="Calibri" w:eastAsia="Times New Roman" w:hAnsi="Calibri" w:cs="Times New Roman"/>
          <w:lang w:eastAsia="hr-HR"/>
        </w:rPr>
        <w:t>Odgovorna osoba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</w:p>
    <w:p w:rsidR="004A7B85" w:rsidRPr="004A7B85" w:rsidRDefault="004A7B85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A7B85">
        <w:rPr>
          <w:rFonts w:ascii="Calibri" w:eastAsia="Times New Roman" w:hAnsi="Calibri" w:cs="Times New Roman"/>
          <w:lang w:eastAsia="hr-HR"/>
        </w:rPr>
        <w:t>Paula Levak</w:t>
      </w:r>
      <w:r w:rsidR="00F30980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mag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 xml:space="preserve">.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oec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>.</w:t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  <w:t xml:space="preserve">         </w:t>
      </w:r>
      <w:r w:rsidR="00977673">
        <w:rPr>
          <w:rFonts w:ascii="Calibri" w:eastAsia="Times New Roman" w:hAnsi="Calibri" w:cs="Times New Roman"/>
          <w:lang w:eastAsia="hr-HR"/>
        </w:rPr>
        <w:t>Zoran Bjelopetrović, prof.</w:t>
      </w:r>
    </w:p>
    <w:p w:rsidR="003D0BDB" w:rsidRDefault="003D0BDB" w:rsidP="004A7B85"/>
    <w:sectPr w:rsidR="003D0BDB" w:rsidSect="0040654F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06" w:rsidRDefault="004F1406" w:rsidP="00960AF8">
      <w:pPr>
        <w:spacing w:after="0" w:line="240" w:lineRule="auto"/>
      </w:pPr>
      <w:r>
        <w:separator/>
      </w:r>
    </w:p>
  </w:endnote>
  <w:endnote w:type="continuationSeparator" w:id="0">
    <w:p w:rsidR="004F1406" w:rsidRDefault="004F1406" w:rsidP="009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06" w:rsidRDefault="004F1406" w:rsidP="00960AF8">
      <w:pPr>
        <w:spacing w:after="0" w:line="240" w:lineRule="auto"/>
      </w:pPr>
      <w:r>
        <w:separator/>
      </w:r>
    </w:p>
  </w:footnote>
  <w:footnote w:type="continuationSeparator" w:id="0">
    <w:p w:rsidR="004F1406" w:rsidRDefault="004F1406" w:rsidP="009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40" w:rsidRPr="00905714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40" w:rsidRDefault="00135840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5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5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5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6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6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6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35840" w:rsidRDefault="00135840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05714">
      <w:rPr>
        <w:rStyle w:val="Jakoisticanje"/>
        <w:i w:val="0"/>
      </w:rPr>
      <w:t>OŠ STOJA</w:t>
    </w:r>
  </w:p>
  <w:p w:rsidR="00135840" w:rsidRPr="00905714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BRIJUNSKA 5, 52100 PULA</w:t>
    </w:r>
  </w:p>
  <w:p w:rsidR="00135840" w:rsidRDefault="00135840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OIB: 98035155454</w:t>
    </w:r>
  </w:p>
  <w:p w:rsidR="00135840" w:rsidRPr="00905714" w:rsidRDefault="00135840">
    <w:pPr>
      <w:pStyle w:val="Zaglavlje"/>
      <w:rPr>
        <w:rStyle w:val="Jakoisticanje"/>
        <w:i w:val="0"/>
      </w:rPr>
    </w:pPr>
    <w:r>
      <w:rPr>
        <w:rStyle w:val="Jakoisticanje"/>
        <w:i w:val="0"/>
      </w:rPr>
      <w:t>MATIČNI BROJ: 03203549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C"/>
    <w:multiLevelType w:val="hybridMultilevel"/>
    <w:tmpl w:val="97E4A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30B"/>
    <w:multiLevelType w:val="hybridMultilevel"/>
    <w:tmpl w:val="8DB4C1F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6D1008F"/>
    <w:multiLevelType w:val="hybridMultilevel"/>
    <w:tmpl w:val="EEAA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9E5"/>
    <w:multiLevelType w:val="hybridMultilevel"/>
    <w:tmpl w:val="9782D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AAE"/>
    <w:multiLevelType w:val="hybridMultilevel"/>
    <w:tmpl w:val="8536F130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EEB442E"/>
    <w:multiLevelType w:val="hybridMultilevel"/>
    <w:tmpl w:val="BB8A31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105658"/>
    <w:multiLevelType w:val="hybridMultilevel"/>
    <w:tmpl w:val="766A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7769"/>
    <w:multiLevelType w:val="hybridMultilevel"/>
    <w:tmpl w:val="7B3AF4F2"/>
    <w:lvl w:ilvl="0" w:tplc="78F0F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A79F3"/>
    <w:multiLevelType w:val="hybridMultilevel"/>
    <w:tmpl w:val="84A8AB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B32749"/>
    <w:multiLevelType w:val="hybridMultilevel"/>
    <w:tmpl w:val="CD5E1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728"/>
    <w:multiLevelType w:val="hybridMultilevel"/>
    <w:tmpl w:val="7B3622B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00913E1"/>
    <w:multiLevelType w:val="hybridMultilevel"/>
    <w:tmpl w:val="93E641F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BD341D0"/>
    <w:multiLevelType w:val="hybridMultilevel"/>
    <w:tmpl w:val="2572CF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91761"/>
    <w:multiLevelType w:val="hybridMultilevel"/>
    <w:tmpl w:val="231AE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103C8"/>
    <w:rsid w:val="00010F25"/>
    <w:rsid w:val="000170BD"/>
    <w:rsid w:val="00022DF6"/>
    <w:rsid w:val="0003213A"/>
    <w:rsid w:val="00032D2C"/>
    <w:rsid w:val="000367C7"/>
    <w:rsid w:val="00040B7D"/>
    <w:rsid w:val="00042FAF"/>
    <w:rsid w:val="000461F9"/>
    <w:rsid w:val="000504BD"/>
    <w:rsid w:val="00051C68"/>
    <w:rsid w:val="00057FAA"/>
    <w:rsid w:val="00057FF3"/>
    <w:rsid w:val="00066F55"/>
    <w:rsid w:val="00074AA6"/>
    <w:rsid w:val="000855E8"/>
    <w:rsid w:val="00086118"/>
    <w:rsid w:val="000B3485"/>
    <w:rsid w:val="000B74EA"/>
    <w:rsid w:val="000C237E"/>
    <w:rsid w:val="000C68B2"/>
    <w:rsid w:val="000E624E"/>
    <w:rsid w:val="000F5BEF"/>
    <w:rsid w:val="000F790E"/>
    <w:rsid w:val="0010474D"/>
    <w:rsid w:val="00113DE8"/>
    <w:rsid w:val="00125DBA"/>
    <w:rsid w:val="00131811"/>
    <w:rsid w:val="00135840"/>
    <w:rsid w:val="001432EF"/>
    <w:rsid w:val="00150169"/>
    <w:rsid w:val="00151FB1"/>
    <w:rsid w:val="00153AB3"/>
    <w:rsid w:val="0015621D"/>
    <w:rsid w:val="00157462"/>
    <w:rsid w:val="00171A2D"/>
    <w:rsid w:val="00181F67"/>
    <w:rsid w:val="00184ECA"/>
    <w:rsid w:val="001A1F50"/>
    <w:rsid w:val="001A2B34"/>
    <w:rsid w:val="001B08B4"/>
    <w:rsid w:val="001C1E5C"/>
    <w:rsid w:val="001D0F3F"/>
    <w:rsid w:val="001D2B04"/>
    <w:rsid w:val="001F3D9D"/>
    <w:rsid w:val="00200502"/>
    <w:rsid w:val="00213D95"/>
    <w:rsid w:val="00224820"/>
    <w:rsid w:val="00233022"/>
    <w:rsid w:val="00234358"/>
    <w:rsid w:val="00246D90"/>
    <w:rsid w:val="00255086"/>
    <w:rsid w:val="00274DC4"/>
    <w:rsid w:val="002828C7"/>
    <w:rsid w:val="00283BC4"/>
    <w:rsid w:val="002878A7"/>
    <w:rsid w:val="00297EBE"/>
    <w:rsid w:val="002A0818"/>
    <w:rsid w:val="002B7E8D"/>
    <w:rsid w:val="00311269"/>
    <w:rsid w:val="0035155C"/>
    <w:rsid w:val="00352EE6"/>
    <w:rsid w:val="00352F9F"/>
    <w:rsid w:val="00355233"/>
    <w:rsid w:val="00373114"/>
    <w:rsid w:val="00376F0F"/>
    <w:rsid w:val="0039336A"/>
    <w:rsid w:val="003D0BDB"/>
    <w:rsid w:val="003D646C"/>
    <w:rsid w:val="003E16B7"/>
    <w:rsid w:val="00405142"/>
    <w:rsid w:val="0040654F"/>
    <w:rsid w:val="00445094"/>
    <w:rsid w:val="004463C7"/>
    <w:rsid w:val="00447C0F"/>
    <w:rsid w:val="00471FA6"/>
    <w:rsid w:val="00484C57"/>
    <w:rsid w:val="00492632"/>
    <w:rsid w:val="004A38EA"/>
    <w:rsid w:val="004A4187"/>
    <w:rsid w:val="004A7B85"/>
    <w:rsid w:val="004B2D35"/>
    <w:rsid w:val="004B59F1"/>
    <w:rsid w:val="004C0F2B"/>
    <w:rsid w:val="004D609F"/>
    <w:rsid w:val="004F1406"/>
    <w:rsid w:val="004F372B"/>
    <w:rsid w:val="00500A07"/>
    <w:rsid w:val="00501008"/>
    <w:rsid w:val="005052DD"/>
    <w:rsid w:val="00515B76"/>
    <w:rsid w:val="00517CCF"/>
    <w:rsid w:val="0052346E"/>
    <w:rsid w:val="0052479A"/>
    <w:rsid w:val="00530E58"/>
    <w:rsid w:val="00531109"/>
    <w:rsid w:val="00531AF5"/>
    <w:rsid w:val="00532DDD"/>
    <w:rsid w:val="00556596"/>
    <w:rsid w:val="005873AB"/>
    <w:rsid w:val="005927B0"/>
    <w:rsid w:val="005A6E40"/>
    <w:rsid w:val="005A7F3B"/>
    <w:rsid w:val="005C5BA4"/>
    <w:rsid w:val="005F433A"/>
    <w:rsid w:val="005F56D7"/>
    <w:rsid w:val="005F6483"/>
    <w:rsid w:val="00620E55"/>
    <w:rsid w:val="006217EF"/>
    <w:rsid w:val="0063279D"/>
    <w:rsid w:val="00634CE1"/>
    <w:rsid w:val="0066701B"/>
    <w:rsid w:val="00667AD3"/>
    <w:rsid w:val="00670F3F"/>
    <w:rsid w:val="006860B7"/>
    <w:rsid w:val="00695F7F"/>
    <w:rsid w:val="006A0045"/>
    <w:rsid w:val="006A3944"/>
    <w:rsid w:val="006B3CB4"/>
    <w:rsid w:val="006B3D34"/>
    <w:rsid w:val="006C2BA9"/>
    <w:rsid w:val="006D036E"/>
    <w:rsid w:val="006D34FA"/>
    <w:rsid w:val="006D35FC"/>
    <w:rsid w:val="006D3E4F"/>
    <w:rsid w:val="006D5DF9"/>
    <w:rsid w:val="006E3036"/>
    <w:rsid w:val="00705288"/>
    <w:rsid w:val="00746E2D"/>
    <w:rsid w:val="00760079"/>
    <w:rsid w:val="00760E01"/>
    <w:rsid w:val="0076280F"/>
    <w:rsid w:val="00762A0B"/>
    <w:rsid w:val="00763A37"/>
    <w:rsid w:val="007835C0"/>
    <w:rsid w:val="007918E5"/>
    <w:rsid w:val="007A043B"/>
    <w:rsid w:val="007A67F4"/>
    <w:rsid w:val="007B559C"/>
    <w:rsid w:val="007C3F7E"/>
    <w:rsid w:val="007D3605"/>
    <w:rsid w:val="007D42B0"/>
    <w:rsid w:val="007F309B"/>
    <w:rsid w:val="00800A83"/>
    <w:rsid w:val="00801262"/>
    <w:rsid w:val="0081331B"/>
    <w:rsid w:val="00825275"/>
    <w:rsid w:val="00832896"/>
    <w:rsid w:val="008366A6"/>
    <w:rsid w:val="0084108C"/>
    <w:rsid w:val="00860BF6"/>
    <w:rsid w:val="00866C31"/>
    <w:rsid w:val="008670B0"/>
    <w:rsid w:val="008715A0"/>
    <w:rsid w:val="0089632C"/>
    <w:rsid w:val="008A123D"/>
    <w:rsid w:val="008A4E12"/>
    <w:rsid w:val="008A58B8"/>
    <w:rsid w:val="008A5F9D"/>
    <w:rsid w:val="008B3B54"/>
    <w:rsid w:val="008B7FF7"/>
    <w:rsid w:val="008C0DD9"/>
    <w:rsid w:val="008D371F"/>
    <w:rsid w:val="008E64BB"/>
    <w:rsid w:val="008F38F3"/>
    <w:rsid w:val="00901730"/>
    <w:rsid w:val="00903A08"/>
    <w:rsid w:val="00905714"/>
    <w:rsid w:val="00916EA9"/>
    <w:rsid w:val="00931FE6"/>
    <w:rsid w:val="009324AD"/>
    <w:rsid w:val="0094005B"/>
    <w:rsid w:val="00940741"/>
    <w:rsid w:val="0094746B"/>
    <w:rsid w:val="00954884"/>
    <w:rsid w:val="0095557F"/>
    <w:rsid w:val="009573F5"/>
    <w:rsid w:val="00957EA9"/>
    <w:rsid w:val="00960965"/>
    <w:rsid w:val="00960AF8"/>
    <w:rsid w:val="00962398"/>
    <w:rsid w:val="00963F1B"/>
    <w:rsid w:val="00977331"/>
    <w:rsid w:val="00977673"/>
    <w:rsid w:val="00983B5D"/>
    <w:rsid w:val="00984B0E"/>
    <w:rsid w:val="0099266E"/>
    <w:rsid w:val="009B1B4C"/>
    <w:rsid w:val="009B1EA0"/>
    <w:rsid w:val="009B524B"/>
    <w:rsid w:val="009B58DE"/>
    <w:rsid w:val="009C2CF1"/>
    <w:rsid w:val="009C7615"/>
    <w:rsid w:val="009D01FF"/>
    <w:rsid w:val="009D02B3"/>
    <w:rsid w:val="009D7058"/>
    <w:rsid w:val="009E403A"/>
    <w:rsid w:val="009F59FD"/>
    <w:rsid w:val="009F7D3A"/>
    <w:rsid w:val="00A0495B"/>
    <w:rsid w:val="00A0582C"/>
    <w:rsid w:val="00A13009"/>
    <w:rsid w:val="00A22F0B"/>
    <w:rsid w:val="00A260BF"/>
    <w:rsid w:val="00A33778"/>
    <w:rsid w:val="00A34B5B"/>
    <w:rsid w:val="00A356A7"/>
    <w:rsid w:val="00A61532"/>
    <w:rsid w:val="00A63304"/>
    <w:rsid w:val="00A64506"/>
    <w:rsid w:val="00A704B9"/>
    <w:rsid w:val="00A70BD7"/>
    <w:rsid w:val="00A877CD"/>
    <w:rsid w:val="00A93ECF"/>
    <w:rsid w:val="00AA0024"/>
    <w:rsid w:val="00AB1EF0"/>
    <w:rsid w:val="00AC7F03"/>
    <w:rsid w:val="00AD5AEF"/>
    <w:rsid w:val="00AE6C31"/>
    <w:rsid w:val="00AF3233"/>
    <w:rsid w:val="00B122DE"/>
    <w:rsid w:val="00B20B2B"/>
    <w:rsid w:val="00B2660A"/>
    <w:rsid w:val="00B34555"/>
    <w:rsid w:val="00B37C08"/>
    <w:rsid w:val="00B4531B"/>
    <w:rsid w:val="00B56363"/>
    <w:rsid w:val="00B660A5"/>
    <w:rsid w:val="00B70682"/>
    <w:rsid w:val="00B73892"/>
    <w:rsid w:val="00B73AA6"/>
    <w:rsid w:val="00B80F4F"/>
    <w:rsid w:val="00B85F5F"/>
    <w:rsid w:val="00B9445D"/>
    <w:rsid w:val="00B946F1"/>
    <w:rsid w:val="00BA2E29"/>
    <w:rsid w:val="00BA5FF1"/>
    <w:rsid w:val="00BA706C"/>
    <w:rsid w:val="00BA73E4"/>
    <w:rsid w:val="00BB47D0"/>
    <w:rsid w:val="00BD3F1D"/>
    <w:rsid w:val="00BD669A"/>
    <w:rsid w:val="00BF1535"/>
    <w:rsid w:val="00BF74F1"/>
    <w:rsid w:val="00C077CC"/>
    <w:rsid w:val="00C11981"/>
    <w:rsid w:val="00C21A74"/>
    <w:rsid w:val="00C23959"/>
    <w:rsid w:val="00C3101C"/>
    <w:rsid w:val="00C31D6A"/>
    <w:rsid w:val="00C40AAA"/>
    <w:rsid w:val="00C463CB"/>
    <w:rsid w:val="00C61977"/>
    <w:rsid w:val="00C85591"/>
    <w:rsid w:val="00C90A54"/>
    <w:rsid w:val="00C961AE"/>
    <w:rsid w:val="00CA6696"/>
    <w:rsid w:val="00CB10CC"/>
    <w:rsid w:val="00CB2AF5"/>
    <w:rsid w:val="00CC1E67"/>
    <w:rsid w:val="00CC487C"/>
    <w:rsid w:val="00CD0F39"/>
    <w:rsid w:val="00CE3FC8"/>
    <w:rsid w:val="00CF2755"/>
    <w:rsid w:val="00D171A5"/>
    <w:rsid w:val="00D337CD"/>
    <w:rsid w:val="00D34A7E"/>
    <w:rsid w:val="00D352EB"/>
    <w:rsid w:val="00D45B27"/>
    <w:rsid w:val="00D515E7"/>
    <w:rsid w:val="00D54D18"/>
    <w:rsid w:val="00D644F0"/>
    <w:rsid w:val="00D64A75"/>
    <w:rsid w:val="00D8204A"/>
    <w:rsid w:val="00D84D0D"/>
    <w:rsid w:val="00D86917"/>
    <w:rsid w:val="00DC0E7D"/>
    <w:rsid w:val="00DC2891"/>
    <w:rsid w:val="00DC7B24"/>
    <w:rsid w:val="00DC7DD5"/>
    <w:rsid w:val="00DD048F"/>
    <w:rsid w:val="00DD26F8"/>
    <w:rsid w:val="00DD271D"/>
    <w:rsid w:val="00DD41A9"/>
    <w:rsid w:val="00DD5425"/>
    <w:rsid w:val="00DE1328"/>
    <w:rsid w:val="00DE29C6"/>
    <w:rsid w:val="00DE2FF7"/>
    <w:rsid w:val="00DE39DB"/>
    <w:rsid w:val="00DE595B"/>
    <w:rsid w:val="00DF0B0B"/>
    <w:rsid w:val="00DF281A"/>
    <w:rsid w:val="00DF399F"/>
    <w:rsid w:val="00DF6A35"/>
    <w:rsid w:val="00E01C26"/>
    <w:rsid w:val="00E16427"/>
    <w:rsid w:val="00E25C3C"/>
    <w:rsid w:val="00E2722D"/>
    <w:rsid w:val="00E32DA3"/>
    <w:rsid w:val="00E63291"/>
    <w:rsid w:val="00E66D2D"/>
    <w:rsid w:val="00E74DC1"/>
    <w:rsid w:val="00E9199A"/>
    <w:rsid w:val="00E91A01"/>
    <w:rsid w:val="00E954E3"/>
    <w:rsid w:val="00EA3357"/>
    <w:rsid w:val="00EB0AEB"/>
    <w:rsid w:val="00ED2B70"/>
    <w:rsid w:val="00ED5137"/>
    <w:rsid w:val="00EF4FEF"/>
    <w:rsid w:val="00F06973"/>
    <w:rsid w:val="00F20565"/>
    <w:rsid w:val="00F20669"/>
    <w:rsid w:val="00F30980"/>
    <w:rsid w:val="00F440C6"/>
    <w:rsid w:val="00F4698B"/>
    <w:rsid w:val="00F72918"/>
    <w:rsid w:val="00F72CA0"/>
    <w:rsid w:val="00F751D2"/>
    <w:rsid w:val="00F76F79"/>
    <w:rsid w:val="00F902AB"/>
    <w:rsid w:val="00FA4E99"/>
    <w:rsid w:val="00FA6327"/>
    <w:rsid w:val="00FB31C5"/>
    <w:rsid w:val="00FC52EC"/>
    <w:rsid w:val="00FD0AF2"/>
    <w:rsid w:val="00FE49EB"/>
    <w:rsid w:val="00FF48F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DBF5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6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AF8"/>
  </w:style>
  <w:style w:type="paragraph" w:styleId="Podnoje">
    <w:name w:val="footer"/>
    <w:basedOn w:val="Normal"/>
    <w:link w:val="Podno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AF8"/>
  </w:style>
  <w:style w:type="character" w:styleId="Tekstrezerviranogmjesta">
    <w:name w:val="Placeholder Text"/>
    <w:basedOn w:val="Zadanifontodlomka"/>
    <w:uiPriority w:val="99"/>
    <w:semiHidden/>
    <w:rsid w:val="006C2BA9"/>
    <w:rPr>
      <w:color w:val="808080"/>
    </w:rPr>
  </w:style>
  <w:style w:type="character" w:styleId="Jakoisticanje">
    <w:name w:val="Intense Emphasis"/>
    <w:basedOn w:val="Zadanifontodlomka"/>
    <w:uiPriority w:val="21"/>
    <w:qFormat/>
    <w:rsid w:val="00905714"/>
    <w:rPr>
      <w:i/>
      <w:iCs/>
      <w:color w:val="5B9BD5" w:themeColor="accent1"/>
    </w:rPr>
  </w:style>
  <w:style w:type="paragraph" w:styleId="Bezproreda">
    <w:name w:val="No Spacing"/>
    <w:link w:val="BezproredaChar"/>
    <w:uiPriority w:val="1"/>
    <w:qFormat/>
    <w:rsid w:val="0040654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0654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F716-BA93-4FD2-A18F-402616DD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10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Korisnik</cp:lastModifiedBy>
  <cp:revision>565</cp:revision>
  <cp:lastPrinted>2020-01-30T12:56:00Z</cp:lastPrinted>
  <dcterms:created xsi:type="dcterms:W3CDTF">2019-07-09T07:16:00Z</dcterms:created>
  <dcterms:modified xsi:type="dcterms:W3CDTF">2022-01-27T13:21:00Z</dcterms:modified>
</cp:coreProperties>
</file>